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016B" w14:textId="77777777" w:rsidR="008507C9" w:rsidRDefault="008507C9" w:rsidP="0058586D">
      <w:pPr>
        <w:spacing w:line="480" w:lineRule="auto"/>
        <w:ind w:firstLine="720"/>
        <w:jc w:val="right"/>
        <w:rPr>
          <w:rFonts w:ascii="Times New Roman" w:hAnsi="Times New Roman" w:cs="Times New Roman"/>
        </w:rPr>
      </w:pPr>
      <w:r w:rsidRPr="0058586D">
        <w:rPr>
          <w:rFonts w:ascii="Times New Roman" w:hAnsi="Times New Roman" w:cs="Times New Roman"/>
        </w:rPr>
        <w:t>Kathleen Silkes</w:t>
      </w:r>
    </w:p>
    <w:p w14:paraId="58764DB8" w14:textId="2B649A48" w:rsidR="008010CD" w:rsidRPr="0058586D" w:rsidRDefault="008010CD" w:rsidP="0058586D">
      <w:pPr>
        <w:spacing w:line="480" w:lineRule="auto"/>
        <w:ind w:firstLine="720"/>
        <w:jc w:val="right"/>
        <w:rPr>
          <w:rFonts w:ascii="Times New Roman" w:hAnsi="Times New Roman" w:cs="Times New Roman"/>
        </w:rPr>
      </w:pPr>
      <w:r>
        <w:rPr>
          <w:rFonts w:ascii="Times New Roman" w:hAnsi="Times New Roman" w:cs="Times New Roman"/>
        </w:rPr>
        <w:t>Indiana University</w:t>
      </w:r>
    </w:p>
    <w:p w14:paraId="58B3C958" w14:textId="5038A7CD" w:rsidR="008507C9" w:rsidRPr="0058586D" w:rsidRDefault="008010CD" w:rsidP="0058586D">
      <w:pPr>
        <w:spacing w:line="480" w:lineRule="auto"/>
        <w:ind w:firstLine="720"/>
        <w:jc w:val="right"/>
        <w:rPr>
          <w:rFonts w:ascii="Times New Roman" w:hAnsi="Times New Roman" w:cs="Times New Roman"/>
        </w:rPr>
      </w:pPr>
      <w:r>
        <w:rPr>
          <w:rFonts w:ascii="Times New Roman" w:hAnsi="Times New Roman" w:cs="Times New Roman"/>
        </w:rPr>
        <w:t>05.03</w:t>
      </w:r>
      <w:r w:rsidR="008507C9" w:rsidRPr="0058586D">
        <w:rPr>
          <w:rFonts w:ascii="Times New Roman" w:hAnsi="Times New Roman" w:cs="Times New Roman"/>
        </w:rPr>
        <w:t>.2025</w:t>
      </w:r>
    </w:p>
    <w:p w14:paraId="044019D4" w14:textId="77777777" w:rsidR="008507C9" w:rsidRPr="0058586D" w:rsidRDefault="008507C9" w:rsidP="0058586D">
      <w:pPr>
        <w:spacing w:line="480" w:lineRule="auto"/>
        <w:jc w:val="center"/>
        <w:rPr>
          <w:rFonts w:ascii="Times New Roman" w:hAnsi="Times New Roman" w:cs="Times New Roman"/>
        </w:rPr>
      </w:pPr>
      <w:r w:rsidRPr="0058586D">
        <w:rPr>
          <w:rFonts w:ascii="Times New Roman" w:hAnsi="Times New Roman" w:cs="Times New Roman"/>
        </w:rPr>
        <w:t>Water Scarcity in Belgium</w:t>
      </w:r>
    </w:p>
    <w:p w14:paraId="2A2B79DD" w14:textId="6F54ACFF" w:rsidR="008507C9" w:rsidRPr="0058586D" w:rsidRDefault="008507C9" w:rsidP="0058586D">
      <w:pPr>
        <w:spacing w:line="480" w:lineRule="auto"/>
        <w:rPr>
          <w:rFonts w:ascii="Times New Roman" w:hAnsi="Times New Roman" w:cs="Times New Roman"/>
        </w:rPr>
      </w:pPr>
      <w:r w:rsidRPr="0058586D">
        <w:rPr>
          <w:rFonts w:ascii="Times New Roman" w:hAnsi="Times New Roman" w:cs="Times New Roman"/>
          <w:b/>
          <w:bCs/>
        </w:rPr>
        <w:t>Introduction</w:t>
      </w:r>
    </w:p>
    <w:p w14:paraId="60EECE54" w14:textId="0E2A4617" w:rsidR="008507C9" w:rsidRPr="0058586D" w:rsidRDefault="008507C9" w:rsidP="0058586D">
      <w:pPr>
        <w:spacing w:line="480" w:lineRule="auto"/>
        <w:ind w:firstLine="720"/>
        <w:rPr>
          <w:rFonts w:ascii="Times New Roman" w:hAnsi="Times New Roman" w:cs="Times New Roman"/>
        </w:rPr>
      </w:pPr>
      <w:r w:rsidRPr="0058586D">
        <w:rPr>
          <w:rFonts w:ascii="Times New Roman" w:hAnsi="Times New Roman" w:cs="Times New Roman"/>
        </w:rPr>
        <w:t>Water is vital for daily life. Think of any object or any process; practically everything relies on water in some way, shape, or form. Beyond being essential for living, not all water is created equally. Despite the earth being nearly 70% water, only about 1% of the world’s water is fresh and accessible, leading to countries facing extreme water stress. The definition of extreme water stress is a country consuming more than 80 percent of their available water annually (Kuzma et al., 2023). Typical interpretations of countries experiencing extreme water stress are often thought of as those with large swaths of arid land, such as countries in the Middle East and North Africa (MENA), which house 17 of the top 25 most water-stressed countries as of the World Resource Institute’s (WRI) 2023 report (Kuzma et al., 2023). However, this is no longer unique to the MENA region. This problem has been increasing throughout history and its encroachment on Europe has been compounded by growing population, industrialization, and urbanization. Belgium sits at number 18 on the WRI’s list of the Most Water Stressed Countries, being one of only three (Belgium, Greece, and Cyprus) European Union countries to have made the list; however, in this context Cyprus has been considered both in the MENA count. From the previous WRI report in 2019 to the most recent report done in 2023 Belgium has climbed from number 23 on the list to 18 crossing the threshold of being considered a high baseline water stress country to an extremely high baseline water stress country (</w:t>
      </w:r>
      <w:proofErr w:type="spellStart"/>
      <w:r w:rsidRPr="0058586D">
        <w:rPr>
          <w:rFonts w:ascii="Times New Roman" w:hAnsi="Times New Roman" w:cs="Times New Roman"/>
        </w:rPr>
        <w:t>Hofste</w:t>
      </w:r>
      <w:proofErr w:type="spellEnd"/>
      <w:r w:rsidRPr="0058586D">
        <w:rPr>
          <w:rFonts w:ascii="Times New Roman" w:hAnsi="Times New Roman" w:cs="Times New Roman"/>
        </w:rPr>
        <w:t xml:space="preserve"> et al., 2019). Belgium </w:t>
      </w:r>
      <w:r w:rsidRPr="0058586D">
        <w:rPr>
          <w:rFonts w:ascii="Times New Roman" w:hAnsi="Times New Roman" w:cs="Times New Roman"/>
        </w:rPr>
        <w:lastRenderedPageBreak/>
        <w:t>exemplifies the very problems that the WRI hopes to avoid through their continuous reporting, conditions of high population and extreme urbanization. Environmentally destructive practices from the 1940s in the name of urban development to accommodate the growing population is what leaves Belgium most vulnerable. This destruction is only exacerbated by the effects of climate change, which has caused drier summers, and pollution, which degrades the rivers and runoff water. Belgium has instituted an aggressive policy action to combat the problem of water scarcity, demonstrating to other susceptible EU states the importance of intervention in addressing climate vulnerabilities.</w:t>
      </w:r>
    </w:p>
    <w:p w14:paraId="446E4B73" w14:textId="51B7E7DB" w:rsidR="008507C9" w:rsidRPr="0058586D" w:rsidRDefault="008507C9" w:rsidP="0058586D">
      <w:pPr>
        <w:spacing w:line="480" w:lineRule="auto"/>
        <w:rPr>
          <w:rFonts w:ascii="Times New Roman" w:hAnsi="Times New Roman" w:cs="Times New Roman"/>
        </w:rPr>
      </w:pPr>
      <w:r w:rsidRPr="0058586D">
        <w:rPr>
          <w:rFonts w:ascii="Times New Roman" w:hAnsi="Times New Roman" w:cs="Times New Roman"/>
          <w:b/>
          <w:bCs/>
        </w:rPr>
        <w:t>Problem</w:t>
      </w:r>
    </w:p>
    <w:p w14:paraId="565159EF" w14:textId="6112ACEF" w:rsidR="008507C9" w:rsidRPr="0058586D" w:rsidRDefault="008507C9" w:rsidP="0058586D">
      <w:pPr>
        <w:spacing w:line="480" w:lineRule="auto"/>
        <w:ind w:firstLine="720"/>
        <w:rPr>
          <w:rFonts w:ascii="Times New Roman" w:hAnsi="Times New Roman" w:cs="Times New Roman"/>
        </w:rPr>
      </w:pPr>
      <w:r w:rsidRPr="0058586D">
        <w:rPr>
          <w:rFonts w:ascii="Times New Roman" w:hAnsi="Times New Roman" w:cs="Times New Roman"/>
        </w:rPr>
        <w:t>Belgium is one of the founding members of the European Union and is the 8</w:t>
      </w:r>
      <w:r w:rsidRPr="0058586D">
        <w:rPr>
          <w:rFonts w:ascii="Times New Roman" w:hAnsi="Times New Roman" w:cs="Times New Roman"/>
          <w:vertAlign w:val="superscript"/>
        </w:rPr>
        <w:t>th</w:t>
      </w:r>
      <w:r w:rsidRPr="0058586D">
        <w:rPr>
          <w:rFonts w:ascii="Times New Roman" w:hAnsi="Times New Roman" w:cs="Times New Roman"/>
        </w:rPr>
        <w:t xml:space="preserve"> most populous country. The country houses major European Union Institutions such as the European Commission, the Council of the European Union, and the European Council. With prominent councils seated in Belgium the country prioritized the growth of its capital over all else. Belgium suffers from a particularly damaging urbanization practice from the 1940s, where hydraulics and drainage infrastructure was used to move water away from inland areas. This was </w:t>
      </w:r>
      <w:proofErr w:type="gramStart"/>
      <w:r w:rsidRPr="0058586D">
        <w:rPr>
          <w:rFonts w:ascii="Times New Roman" w:hAnsi="Times New Roman" w:cs="Times New Roman"/>
        </w:rPr>
        <w:t>in order to</w:t>
      </w:r>
      <w:proofErr w:type="gramEnd"/>
      <w:r w:rsidRPr="0058586D">
        <w:rPr>
          <w:rFonts w:ascii="Times New Roman" w:hAnsi="Times New Roman" w:cs="Times New Roman"/>
        </w:rPr>
        <w:t xml:space="preserve"> increase the amount of land available for urban development, which in turn caused water retention rates to plummet. This means that the water that would have previously gone back into the ground from rain simply flows into the sea (Carter, 2022). Belgium draws about 55% of its drinking water from groundwater sources, the rest of the water comes from their surface water sources.</w:t>
      </w:r>
    </w:p>
    <w:p w14:paraId="09F419E4" w14:textId="77777777" w:rsidR="008507C9" w:rsidRPr="0058586D" w:rsidRDefault="008507C9" w:rsidP="0058586D">
      <w:pPr>
        <w:spacing w:line="480" w:lineRule="auto"/>
        <w:ind w:firstLine="720"/>
        <w:rPr>
          <w:rFonts w:ascii="Times New Roman" w:hAnsi="Times New Roman" w:cs="Times New Roman"/>
        </w:rPr>
      </w:pPr>
      <w:r w:rsidRPr="0058586D">
        <w:rPr>
          <w:rFonts w:ascii="Times New Roman" w:hAnsi="Times New Roman" w:cs="Times New Roman"/>
        </w:rPr>
        <w:t xml:space="preserve">The major surface water sources that comprise Belgium are the Scheldt River Basin and the Meuse River Basin which, due to Belgium’s strong industrial and agricultural sectors, tend to suffer from significant pollution (Coordination Committee on Integrated Water Policy, 2022). </w:t>
      </w:r>
      <w:r w:rsidRPr="0058586D">
        <w:rPr>
          <w:rFonts w:ascii="Times New Roman" w:hAnsi="Times New Roman" w:cs="Times New Roman"/>
        </w:rPr>
        <w:lastRenderedPageBreak/>
        <w:t xml:space="preserve">According to the </w:t>
      </w:r>
      <w:proofErr w:type="spellStart"/>
      <w:r w:rsidRPr="0058586D">
        <w:rPr>
          <w:rFonts w:ascii="Times New Roman" w:hAnsi="Times New Roman" w:cs="Times New Roman"/>
        </w:rPr>
        <w:t>Organisation</w:t>
      </w:r>
      <w:proofErr w:type="spellEnd"/>
      <w:r w:rsidRPr="0058586D">
        <w:rPr>
          <w:rFonts w:ascii="Times New Roman" w:hAnsi="Times New Roman" w:cs="Times New Roman"/>
        </w:rPr>
        <w:t xml:space="preserve"> for Economic Co-operation and Development (OECD) Environmental Performance Review of Belgium, the study found that “only 24% of surface water bodies achieved good ecological status, while only 2% of surface water bodies and 37% of groundwater bodies reached good chemical status” (OECD, 2021). The status of water bodies in Belgium is generally lower than the European average. </w:t>
      </w:r>
      <w:proofErr w:type="gramStart"/>
      <w:r w:rsidRPr="0058586D">
        <w:rPr>
          <w:rFonts w:ascii="Times New Roman" w:hAnsi="Times New Roman" w:cs="Times New Roman"/>
        </w:rPr>
        <w:t>The pollution</w:t>
      </w:r>
      <w:proofErr w:type="gramEnd"/>
      <w:r w:rsidRPr="0058586D">
        <w:rPr>
          <w:rFonts w:ascii="Times New Roman" w:hAnsi="Times New Roman" w:cs="Times New Roman"/>
        </w:rPr>
        <w:t xml:space="preserve"> is cited as coming from </w:t>
      </w:r>
      <w:proofErr w:type="gramStart"/>
      <w:r w:rsidRPr="0058586D">
        <w:rPr>
          <w:rFonts w:ascii="Times New Roman" w:hAnsi="Times New Roman" w:cs="Times New Roman"/>
        </w:rPr>
        <w:t>high</w:t>
      </w:r>
      <w:proofErr w:type="gramEnd"/>
      <w:r w:rsidRPr="0058586D">
        <w:rPr>
          <w:rFonts w:ascii="Times New Roman" w:hAnsi="Times New Roman" w:cs="Times New Roman"/>
        </w:rPr>
        <w:t xml:space="preserve"> use of nutrients and pesticides in the agricultural sector (European Commission, 2025). However, Belgium’s pollution problem goes beyond the typical urban, industrial, or agricultural wastewater pollution found to be degrading water quality. Belgium is reported to have the highest levels of per- and polyfluoroalkyl substances (PFAS), colloquially called forever chemicals, in the world (</w:t>
      </w:r>
      <w:proofErr w:type="spellStart"/>
      <w:r w:rsidRPr="0058586D">
        <w:rPr>
          <w:rFonts w:ascii="Times New Roman" w:hAnsi="Times New Roman" w:cs="Times New Roman"/>
        </w:rPr>
        <w:t>Salvidge</w:t>
      </w:r>
      <w:proofErr w:type="spellEnd"/>
      <w:r w:rsidRPr="0058586D">
        <w:rPr>
          <w:rFonts w:ascii="Times New Roman" w:hAnsi="Times New Roman" w:cs="Times New Roman"/>
        </w:rPr>
        <w:t xml:space="preserve"> and Hosea, 2023). Unfortunately, this is not far from the truth, even if slightly exaggerated for effect. The truth is that the town of </w:t>
      </w:r>
      <w:proofErr w:type="spellStart"/>
      <w:r w:rsidRPr="0058586D">
        <w:rPr>
          <w:rFonts w:ascii="Times New Roman" w:hAnsi="Times New Roman" w:cs="Times New Roman"/>
        </w:rPr>
        <w:t>Zwijndrecht</w:t>
      </w:r>
      <w:proofErr w:type="spellEnd"/>
      <w:r w:rsidRPr="0058586D">
        <w:rPr>
          <w:rFonts w:ascii="Times New Roman" w:hAnsi="Times New Roman" w:cs="Times New Roman"/>
        </w:rPr>
        <w:t>, located in East Flanders, houses a 3M factory notoriously connected to PFAS contamination. Despite phasing out PFAS production starting in 2002, the compounds produced by 3M have proven to be more mobile leading to significant contamination resulting in Belgium’s infamous connotation. A recent study found over 335 PFAS contaminated sites throughout Wallonia and Brussels and revealed “36 clusters with highly contaminated ‘hotspots’ which surpass the 100 ng/l guideline for drinking water” (PwC Legal, 2024). Whether sourcing water from groundwater or surface water sources, the water in Belgium leaves something to be desired and is the largest contributing factor to Belgium’s ascension up the WRI’s list of the Most Water Stressed Countries.</w:t>
      </w:r>
    </w:p>
    <w:p w14:paraId="7492012A" w14:textId="688CDAA5" w:rsidR="008507C9" w:rsidRPr="0058586D" w:rsidRDefault="008507C9" w:rsidP="0058586D">
      <w:pPr>
        <w:spacing w:line="480" w:lineRule="auto"/>
        <w:ind w:firstLine="720"/>
        <w:rPr>
          <w:rFonts w:ascii="Times New Roman" w:hAnsi="Times New Roman" w:cs="Times New Roman"/>
        </w:rPr>
      </w:pPr>
      <w:r w:rsidRPr="0058586D">
        <w:rPr>
          <w:rFonts w:ascii="Times New Roman" w:hAnsi="Times New Roman" w:cs="Times New Roman"/>
        </w:rPr>
        <w:t>Unfortunately for Belgium the water struggles do not stop there. The water scarcity problem</w:t>
      </w:r>
      <w:r w:rsidR="008F3E42">
        <w:rPr>
          <w:rFonts w:ascii="Times New Roman" w:hAnsi="Times New Roman" w:cs="Times New Roman"/>
        </w:rPr>
        <w:t>,</w:t>
      </w:r>
      <w:r w:rsidRPr="0058586D">
        <w:rPr>
          <w:rFonts w:ascii="Times New Roman" w:hAnsi="Times New Roman" w:cs="Times New Roman"/>
        </w:rPr>
        <w:t xml:space="preserve"> perpetuated by urbanization and industrialization pollution</w:t>
      </w:r>
      <w:r w:rsidR="008F3E42">
        <w:rPr>
          <w:rFonts w:ascii="Times New Roman" w:hAnsi="Times New Roman" w:cs="Times New Roman"/>
        </w:rPr>
        <w:t>,</w:t>
      </w:r>
      <w:r w:rsidRPr="0058586D">
        <w:rPr>
          <w:rFonts w:ascii="Times New Roman" w:hAnsi="Times New Roman" w:cs="Times New Roman"/>
        </w:rPr>
        <w:t xml:space="preserve"> is exacerbated by the sweeping effects of climate change. Belgium, and particularly the Scheldt estuary, is naturally </w:t>
      </w:r>
      <w:r w:rsidRPr="0058586D">
        <w:rPr>
          <w:rFonts w:ascii="Times New Roman" w:hAnsi="Times New Roman" w:cs="Times New Roman"/>
        </w:rPr>
        <w:lastRenderedPageBreak/>
        <w:t>vulnerable to flooding because of its location and connection to the sea. With rising sea levels and the increasing quantity of extreme weather phenomena, Belgium is uniquely vulnerable to floods. In July 2021, an example of this extreme weather phenomenon presented itself in the form of a three-day long, heavy rainstorm throughout Germany, eastern Belgium, Luxembourg, and the Netherlands. Combined with the already saturated soil and the massive storm, the flood proved extremely deadly claiming 39 lives in Belgium and at least 220 total (</w:t>
      </w:r>
      <w:proofErr w:type="spellStart"/>
      <w:r w:rsidRPr="0058586D">
        <w:rPr>
          <w:rFonts w:ascii="Times New Roman" w:hAnsi="Times New Roman" w:cs="Times New Roman"/>
        </w:rPr>
        <w:t>Journée</w:t>
      </w:r>
      <w:proofErr w:type="spellEnd"/>
      <w:r w:rsidRPr="0058586D">
        <w:rPr>
          <w:rFonts w:ascii="Times New Roman" w:hAnsi="Times New Roman" w:cs="Times New Roman"/>
        </w:rPr>
        <w:t xml:space="preserve"> et al., 2023). The floods are not only deadly to the people living in the areas most </w:t>
      </w:r>
      <w:proofErr w:type="gramStart"/>
      <w:r w:rsidRPr="0058586D">
        <w:rPr>
          <w:rFonts w:ascii="Times New Roman" w:hAnsi="Times New Roman" w:cs="Times New Roman"/>
        </w:rPr>
        <w:t>vulnerable</w:t>
      </w:r>
      <w:r w:rsidR="008926FA">
        <w:rPr>
          <w:rFonts w:ascii="Times New Roman" w:hAnsi="Times New Roman" w:cs="Times New Roman"/>
        </w:rPr>
        <w:t>,</w:t>
      </w:r>
      <w:r w:rsidRPr="0058586D">
        <w:rPr>
          <w:rFonts w:ascii="Times New Roman" w:hAnsi="Times New Roman" w:cs="Times New Roman"/>
        </w:rPr>
        <w:t xml:space="preserve"> but</w:t>
      </w:r>
      <w:proofErr w:type="gramEnd"/>
      <w:r w:rsidRPr="0058586D">
        <w:rPr>
          <w:rFonts w:ascii="Times New Roman" w:hAnsi="Times New Roman" w:cs="Times New Roman"/>
        </w:rPr>
        <w:t xml:space="preserve"> can cause tremendous ecological damage by overwhelming water treatment plants and causing them to spill</w:t>
      </w:r>
      <w:r w:rsidR="008926FA">
        <w:rPr>
          <w:rFonts w:ascii="Times New Roman" w:hAnsi="Times New Roman" w:cs="Times New Roman"/>
        </w:rPr>
        <w:t xml:space="preserve"> </w:t>
      </w:r>
      <w:r w:rsidRPr="0058586D">
        <w:rPr>
          <w:rFonts w:ascii="Times New Roman" w:hAnsi="Times New Roman" w:cs="Times New Roman"/>
        </w:rPr>
        <w:t>over.</w:t>
      </w:r>
    </w:p>
    <w:p w14:paraId="20439116" w14:textId="11B17996" w:rsidR="008507C9" w:rsidRPr="0058586D" w:rsidRDefault="008507C9" w:rsidP="0058586D">
      <w:pPr>
        <w:spacing w:line="480" w:lineRule="auto"/>
        <w:rPr>
          <w:rFonts w:ascii="Times New Roman" w:hAnsi="Times New Roman" w:cs="Times New Roman"/>
        </w:rPr>
      </w:pPr>
      <w:r w:rsidRPr="0058586D">
        <w:rPr>
          <w:rFonts w:ascii="Times New Roman" w:hAnsi="Times New Roman" w:cs="Times New Roman"/>
          <w:b/>
          <w:bCs/>
        </w:rPr>
        <w:t>Impact</w:t>
      </w:r>
    </w:p>
    <w:p w14:paraId="5B21B0F6" w14:textId="77777777" w:rsidR="008507C9" w:rsidRPr="0058586D" w:rsidRDefault="008507C9" w:rsidP="0058586D">
      <w:pPr>
        <w:spacing w:line="480" w:lineRule="auto"/>
        <w:ind w:firstLine="720"/>
        <w:rPr>
          <w:rFonts w:ascii="Times New Roman" w:hAnsi="Times New Roman" w:cs="Times New Roman"/>
        </w:rPr>
      </w:pPr>
      <w:r w:rsidRPr="0058586D">
        <w:rPr>
          <w:rFonts w:ascii="Times New Roman" w:hAnsi="Times New Roman" w:cs="Times New Roman"/>
        </w:rPr>
        <w:t>Belgium is divided on the impact of the water scarcity problem because of the nature of the different regions in Belgium. Belgium has two major regions that experience water scarcity in different, but equally detrimental ways. The Flemish region and the Brussels-Capital Region (Flanders) experience water scarcity mainly as shrinking ground water supply because of lack of replenishment due to both the lack of ability to saturate the ground and drier summers. Whereas the Walloon Region (Wallonia) experiences deadly floods. Both areas experience some sort of level of pollution but that can vary between different provinces in each region depending on the industrial or agricultural activity of that specific area. However, the large difference between the two regions is because Wallonia only has around 15% of artificialized land while Flanders in turn has nearly double that amount (Justice and Peace Commission, 2020). Flanders is more densely populated and industrially developed, especially considering it houses such important EU institutions.</w:t>
      </w:r>
    </w:p>
    <w:p w14:paraId="368EC182" w14:textId="43821E11" w:rsidR="008507C9" w:rsidRPr="0058586D" w:rsidRDefault="008507C9" w:rsidP="0058586D">
      <w:pPr>
        <w:spacing w:line="480" w:lineRule="auto"/>
        <w:ind w:firstLine="720"/>
        <w:rPr>
          <w:rFonts w:ascii="Times New Roman" w:hAnsi="Times New Roman" w:cs="Times New Roman"/>
        </w:rPr>
      </w:pPr>
      <w:r w:rsidRPr="0058586D">
        <w:rPr>
          <w:rFonts w:ascii="Times New Roman" w:hAnsi="Times New Roman" w:cs="Times New Roman"/>
        </w:rPr>
        <w:lastRenderedPageBreak/>
        <w:t>Water is used in almost everything. Since Belgium is suffering from an extreme risk of water scarcity, they use 80% of their available water each year. If they were to experience a major drought</w:t>
      </w:r>
      <w:r w:rsidR="00067564">
        <w:rPr>
          <w:rFonts w:ascii="Times New Roman" w:hAnsi="Times New Roman" w:cs="Times New Roman"/>
        </w:rPr>
        <w:t>,</w:t>
      </w:r>
      <w:r w:rsidRPr="0058586D">
        <w:rPr>
          <w:rFonts w:ascii="Times New Roman" w:hAnsi="Times New Roman" w:cs="Times New Roman"/>
        </w:rPr>
        <w:t xml:space="preserve"> it could result in people not having water to drink or even more likely the industrial and agricultural sectors would not have enough water to sustain business. Water reserves are slowly decreasing each year and Belgium has suffered in the past because of summer droughts.</w:t>
      </w:r>
    </w:p>
    <w:p w14:paraId="1DA26089" w14:textId="187BA7CB" w:rsidR="008507C9" w:rsidRPr="0058586D" w:rsidRDefault="008507C9" w:rsidP="0058586D">
      <w:pPr>
        <w:spacing w:line="480" w:lineRule="auto"/>
        <w:ind w:firstLine="720"/>
        <w:rPr>
          <w:rFonts w:ascii="Times New Roman" w:hAnsi="Times New Roman" w:cs="Times New Roman"/>
        </w:rPr>
      </w:pPr>
      <w:r w:rsidRPr="0058586D">
        <w:rPr>
          <w:rFonts w:ascii="Times New Roman" w:hAnsi="Times New Roman" w:cs="Times New Roman"/>
        </w:rPr>
        <w:t xml:space="preserve">The greatest risk and highest magnitude impact is the threat of water scarcity </w:t>
      </w:r>
      <w:proofErr w:type="gramStart"/>
      <w:r w:rsidRPr="0058586D">
        <w:rPr>
          <w:rFonts w:ascii="Times New Roman" w:hAnsi="Times New Roman" w:cs="Times New Roman"/>
        </w:rPr>
        <w:t>on</w:t>
      </w:r>
      <w:proofErr w:type="gramEnd"/>
      <w:r w:rsidRPr="0058586D">
        <w:rPr>
          <w:rFonts w:ascii="Times New Roman" w:hAnsi="Times New Roman" w:cs="Times New Roman"/>
        </w:rPr>
        <w:t xml:space="preserve"> the agricultural sector. </w:t>
      </w:r>
      <w:r w:rsidR="003A66CE">
        <w:rPr>
          <w:rFonts w:ascii="Times New Roman" w:hAnsi="Times New Roman" w:cs="Times New Roman"/>
        </w:rPr>
        <w:t>In t</w:t>
      </w:r>
      <w:r w:rsidRPr="0058586D">
        <w:rPr>
          <w:rFonts w:ascii="Times New Roman" w:hAnsi="Times New Roman" w:cs="Times New Roman"/>
        </w:rPr>
        <w:t>he future</w:t>
      </w:r>
      <w:r w:rsidR="003A66CE">
        <w:rPr>
          <w:rFonts w:ascii="Times New Roman" w:hAnsi="Times New Roman" w:cs="Times New Roman"/>
        </w:rPr>
        <w:t>, the</w:t>
      </w:r>
      <w:r w:rsidRPr="0058586D">
        <w:rPr>
          <w:rFonts w:ascii="Times New Roman" w:hAnsi="Times New Roman" w:cs="Times New Roman"/>
        </w:rPr>
        <w:t xml:space="preserve"> agricultural sector will have to adapt to climate change by </w:t>
      </w:r>
      <w:proofErr w:type="gramStart"/>
      <w:r w:rsidRPr="0058586D">
        <w:rPr>
          <w:rFonts w:ascii="Times New Roman" w:hAnsi="Times New Roman" w:cs="Times New Roman"/>
        </w:rPr>
        <w:t>improving upon</w:t>
      </w:r>
      <w:proofErr w:type="gramEnd"/>
      <w:r w:rsidRPr="0058586D">
        <w:rPr>
          <w:rFonts w:ascii="Times New Roman" w:hAnsi="Times New Roman" w:cs="Times New Roman"/>
        </w:rPr>
        <w:t xml:space="preserve"> methods and techniques to increase resource efficiency. An example of this would be implementing irrigation techniques. These solutions require having a consistent supply of water, either ground or surface (Koopman et al., 2017). Unfortunately, neither is </w:t>
      </w:r>
      <w:r w:rsidR="00EF5BCC" w:rsidRPr="0058586D">
        <w:rPr>
          <w:rFonts w:ascii="Times New Roman" w:hAnsi="Times New Roman" w:cs="Times New Roman"/>
        </w:rPr>
        <w:t>consistent</w:t>
      </w:r>
      <w:r w:rsidRPr="0058586D">
        <w:rPr>
          <w:rFonts w:ascii="Times New Roman" w:hAnsi="Times New Roman" w:cs="Times New Roman"/>
        </w:rPr>
        <w:t xml:space="preserve"> in this case. Otherwise, the future of the agricultural industry and reliable food supply becomes less and less of a guarantee. In a study of the Netherlands, irrigation techniques helped to increase yields but that requires an uninterrupted supply of water with its source having little impact (Koopman et al., 2017). The implications of water scarcity in the agricultural sector are severe. Without consistent access to water, farmers may make an investment in a type of irrigation system that becomes obsolete and that would have major financial implications as severe as bankruptcy.</w:t>
      </w:r>
    </w:p>
    <w:p w14:paraId="795E261B" w14:textId="77777777" w:rsidR="008507C9" w:rsidRPr="0058586D" w:rsidRDefault="008507C9" w:rsidP="0058586D">
      <w:pPr>
        <w:spacing w:line="480" w:lineRule="auto"/>
        <w:ind w:firstLine="720"/>
        <w:rPr>
          <w:rFonts w:ascii="Times New Roman" w:hAnsi="Times New Roman" w:cs="Times New Roman"/>
        </w:rPr>
      </w:pPr>
      <w:r w:rsidRPr="0058586D">
        <w:rPr>
          <w:rFonts w:ascii="Times New Roman" w:hAnsi="Times New Roman" w:cs="Times New Roman"/>
        </w:rPr>
        <w:t xml:space="preserve">The supply of that water will be an important question for the future. However, without intervention, the water projections for Belgium do not look particularly good. The impact of their over-urbanization results in less water retention, which is projected to be exacerbated by climate change. Projections show an increase in the drier summer conditions which is expected to decrease the amount of available run-off, soil water storage, and ground water recharge </w:t>
      </w:r>
      <w:r w:rsidRPr="0058586D">
        <w:rPr>
          <w:rFonts w:ascii="Times New Roman" w:hAnsi="Times New Roman" w:cs="Times New Roman"/>
        </w:rPr>
        <w:lastRenderedPageBreak/>
        <w:t>significantly (Tabari et al., 2015). The overarching impact is that the most populated parts of Belgium, like Flanders and Brussels, will suffer from some sort of lack of water and a higher water tax. This may force people to reconsider the way that people use water, both directly in the vital ways of human life, indirectly in the industrial use of water, and even in the use of water for energy (Justice and Peace Commission, 2020). The idea of life with limited water is a scary one. One that is hardly considered in apocalyptic cinema because of how truly vital water is. The first things to reconsider are the ways in which water is used for energy production or industrial production and the ways that those processes tend to leave the water more polluted than before.</w:t>
      </w:r>
    </w:p>
    <w:p w14:paraId="2BE8DECF" w14:textId="4F5D9977" w:rsidR="008507C9" w:rsidRPr="0058586D" w:rsidRDefault="008507C9" w:rsidP="0058586D">
      <w:pPr>
        <w:spacing w:line="480" w:lineRule="auto"/>
        <w:rPr>
          <w:rFonts w:ascii="Times New Roman" w:hAnsi="Times New Roman" w:cs="Times New Roman"/>
        </w:rPr>
      </w:pPr>
      <w:r w:rsidRPr="0058586D">
        <w:rPr>
          <w:rFonts w:ascii="Times New Roman" w:hAnsi="Times New Roman" w:cs="Times New Roman"/>
          <w:b/>
          <w:bCs/>
        </w:rPr>
        <w:t>Response</w:t>
      </w:r>
    </w:p>
    <w:p w14:paraId="1FB86E90" w14:textId="0F926804" w:rsidR="008507C9" w:rsidRPr="0058586D" w:rsidRDefault="008507C9" w:rsidP="0058586D">
      <w:pPr>
        <w:spacing w:line="480" w:lineRule="auto"/>
        <w:ind w:firstLine="720"/>
        <w:rPr>
          <w:rFonts w:ascii="Times New Roman" w:hAnsi="Times New Roman" w:cs="Times New Roman"/>
        </w:rPr>
      </w:pPr>
      <w:r w:rsidRPr="0058586D">
        <w:rPr>
          <w:rFonts w:ascii="Times New Roman" w:hAnsi="Times New Roman" w:cs="Times New Roman"/>
        </w:rPr>
        <w:t>           </w:t>
      </w:r>
      <w:r w:rsidRPr="0058586D">
        <w:rPr>
          <w:rFonts w:ascii="Times New Roman" w:hAnsi="Times New Roman" w:cs="Times New Roman"/>
        </w:rPr>
        <w:tab/>
        <w:t xml:space="preserve">Belgium has done a terrific job in recognizing the </w:t>
      </w:r>
      <w:r w:rsidR="00525BB9">
        <w:rPr>
          <w:rFonts w:ascii="Times New Roman" w:hAnsi="Times New Roman" w:cs="Times New Roman"/>
        </w:rPr>
        <w:t>seriousness</w:t>
      </w:r>
      <w:r w:rsidRPr="0058586D">
        <w:rPr>
          <w:rFonts w:ascii="Times New Roman" w:hAnsi="Times New Roman" w:cs="Times New Roman"/>
        </w:rPr>
        <w:t xml:space="preserve"> of the water scarcity problem and acting quickly to minimize the impact. In the summer of 2020, Belgium took charge of their water problem and launched the Blue Deal initiative with detailed plans of how to improve water quality and water management. As a part of that initiative, they have planned to invest 155 million euros in projects to improve water management. This includes both increasing water retention in Brussels, flood prevention in Wallonia, and strict action against water pollution (European Commission, 2025).  </w:t>
      </w:r>
      <w:r w:rsidR="00525BB9">
        <w:rPr>
          <w:rFonts w:ascii="Times New Roman" w:hAnsi="Times New Roman" w:cs="Times New Roman"/>
        </w:rPr>
        <w:t>Unfortunately,</w:t>
      </w:r>
      <w:r w:rsidRPr="0058586D">
        <w:rPr>
          <w:rFonts w:ascii="Times New Roman" w:hAnsi="Times New Roman" w:cs="Times New Roman"/>
        </w:rPr>
        <w:t xml:space="preserve"> this is easier said than done and requires cross-industry and even cross-national cooperation of scientists, government officials, and environmental organizations to facilitate the necessary change. The strategy of Belgium can seem overly hopeful, but aspects of their plan have already come to fruition. From measurements taken in 2015 to 2021, Belgium has been able to slightly improve the ecological status of their surface waters from 26.2% to 27.4% (Brussels Times Newsroom, 2025). This may not seem </w:t>
      </w:r>
      <w:proofErr w:type="gramStart"/>
      <w:r w:rsidRPr="0058586D">
        <w:rPr>
          <w:rFonts w:ascii="Times New Roman" w:hAnsi="Times New Roman" w:cs="Times New Roman"/>
        </w:rPr>
        <w:t>as</w:t>
      </w:r>
      <w:proofErr w:type="gramEnd"/>
      <w:r w:rsidRPr="0058586D">
        <w:rPr>
          <w:rFonts w:ascii="Times New Roman" w:hAnsi="Times New Roman" w:cs="Times New Roman"/>
        </w:rPr>
        <w:t xml:space="preserve"> a stark improvement, but in a world where the world leader of one of the most powerful countries in the world is a climate denier, any improvement is good improvement.</w:t>
      </w:r>
    </w:p>
    <w:p w14:paraId="0176491B" w14:textId="77777777" w:rsidR="008507C9" w:rsidRPr="0058586D" w:rsidRDefault="008507C9" w:rsidP="0058586D">
      <w:pPr>
        <w:spacing w:line="480" w:lineRule="auto"/>
        <w:ind w:firstLine="720"/>
        <w:rPr>
          <w:rFonts w:ascii="Times New Roman" w:hAnsi="Times New Roman" w:cs="Times New Roman"/>
        </w:rPr>
      </w:pPr>
      <w:proofErr w:type="gramStart"/>
      <w:r w:rsidRPr="0058586D">
        <w:rPr>
          <w:rFonts w:ascii="Times New Roman" w:hAnsi="Times New Roman" w:cs="Times New Roman"/>
        </w:rPr>
        <w:lastRenderedPageBreak/>
        <w:t>In order to</w:t>
      </w:r>
      <w:proofErr w:type="gramEnd"/>
      <w:r w:rsidRPr="0058586D">
        <w:rPr>
          <w:rFonts w:ascii="Times New Roman" w:hAnsi="Times New Roman" w:cs="Times New Roman"/>
        </w:rPr>
        <w:t xml:space="preserve"> achieve these lofty goals and accelerate improvements, the Belgium government had to identify the best way to solve the problems and innovate new technologies. Based on that research, Belgium is prioritizing restoring wetlands and developing green-blue infrastructure for rural and urban areas, which will help restore the sponge function of the subsoil to allow the water more space and time to soak into the ground (Climate ADAPT, 2024). Restoring wetlands and green-blue infrastructure has advantages beyond restoring the sponge function of subsoil such as increasing biodiversity, improving air quality, and reducing localized flooding (EPA, 2024). Green-Blue infrastructure is a combination of land-based features, like trees and parks, and water-based features, like rivers and wet-lands. Green-blue infrastructure is in essence the action plan of how to restore the wetlands, in contrast to the grey infrastructure that currently dominates our cities, like pipes and concrete.</w:t>
      </w:r>
    </w:p>
    <w:p w14:paraId="31DF4C87" w14:textId="77777777" w:rsidR="008507C9" w:rsidRPr="0058586D" w:rsidRDefault="008507C9" w:rsidP="0058586D">
      <w:pPr>
        <w:spacing w:line="480" w:lineRule="auto"/>
        <w:ind w:firstLine="720"/>
        <w:rPr>
          <w:rFonts w:ascii="Times New Roman" w:hAnsi="Times New Roman" w:cs="Times New Roman"/>
        </w:rPr>
      </w:pPr>
      <w:r w:rsidRPr="0058586D">
        <w:rPr>
          <w:rFonts w:ascii="Times New Roman" w:hAnsi="Times New Roman" w:cs="Times New Roman"/>
        </w:rPr>
        <w:t>Green-blue infrastructure would look like urban forests, bioswales, green roofs, and rain gardens. All of which add vegetation to urban areas and have mechanisms of increasing rainwater retention and filtering pollution from drinking water. In turn these features have the added benefit of filtering out greenhouse gas emissions and have the potential to act as carbon sinks in areas where carbon emissions are soaring. This green innovation has the potential to not only mitigate Belgium’s water scarcity problem but also mitigate climate change. By focusing on water, Belgium is indirectly bettering their entire environment and ecosystem. Everything, both man-made and natural, is dependent upon water quality. The spillover effect of the Blue Deal has the potential to be incredibly positive for Europe and even the entire world. Belgium will be at the forefront of mitigating water scarcity and by extension climate change.</w:t>
      </w:r>
    </w:p>
    <w:p w14:paraId="5E87A7F7" w14:textId="77777777" w:rsidR="008507C9" w:rsidRPr="0058586D" w:rsidRDefault="008507C9" w:rsidP="0058586D">
      <w:pPr>
        <w:spacing w:line="480" w:lineRule="auto"/>
        <w:rPr>
          <w:rFonts w:ascii="Times New Roman" w:hAnsi="Times New Roman" w:cs="Times New Roman"/>
        </w:rPr>
      </w:pPr>
      <w:r w:rsidRPr="0058586D">
        <w:rPr>
          <w:rFonts w:ascii="Times New Roman" w:hAnsi="Times New Roman" w:cs="Times New Roman"/>
          <w:b/>
          <w:bCs/>
        </w:rPr>
        <w:t>Impact on European Integration</w:t>
      </w:r>
    </w:p>
    <w:p w14:paraId="15439AAB" w14:textId="19833E1D" w:rsidR="008507C9" w:rsidRPr="0058586D" w:rsidRDefault="008507C9" w:rsidP="0058586D">
      <w:pPr>
        <w:spacing w:line="480" w:lineRule="auto"/>
        <w:ind w:firstLine="720"/>
        <w:rPr>
          <w:rFonts w:ascii="Times New Roman" w:hAnsi="Times New Roman" w:cs="Times New Roman"/>
        </w:rPr>
      </w:pPr>
      <w:r w:rsidRPr="0058586D">
        <w:rPr>
          <w:rFonts w:ascii="Times New Roman" w:hAnsi="Times New Roman" w:cs="Times New Roman"/>
        </w:rPr>
        <w:lastRenderedPageBreak/>
        <w:t xml:space="preserve">However, Belgium is not the only country with an increasing water scarcity risk. Not only in Europe but globally, water is becoming a </w:t>
      </w:r>
      <w:r w:rsidR="00162388">
        <w:rPr>
          <w:rFonts w:ascii="Times New Roman" w:hAnsi="Times New Roman" w:cs="Times New Roman"/>
        </w:rPr>
        <w:t>more important</w:t>
      </w:r>
      <w:r w:rsidRPr="0058586D">
        <w:rPr>
          <w:rFonts w:ascii="Times New Roman" w:hAnsi="Times New Roman" w:cs="Times New Roman"/>
        </w:rPr>
        <w:t xml:space="preserve"> commodity, and more people are at risk of not having it. Belgium may be the 18</w:t>
      </w:r>
      <w:r w:rsidRPr="0058586D">
        <w:rPr>
          <w:rFonts w:ascii="Times New Roman" w:hAnsi="Times New Roman" w:cs="Times New Roman"/>
          <w:vertAlign w:val="superscript"/>
        </w:rPr>
        <w:t>th</w:t>
      </w:r>
      <w:r w:rsidRPr="0058586D">
        <w:rPr>
          <w:rFonts w:ascii="Times New Roman" w:hAnsi="Times New Roman" w:cs="Times New Roman"/>
        </w:rPr>
        <w:t xml:space="preserve"> country on the list of the Most Water Stressed countries, but Greece follows shortly behind at number 19 and microstate San Marino is barely above Belgium at number 17. Spain, Italy, and Portugal have a high-water scarcity risk, with a chance of their position worsening without intervention (Kuzma et al., 2023). While Belgium may prioritize water in its current political agenda, surely the European Union will not be far behind in ensuring that all countries in the EU prioritize taking care of their water reserves. Especially when you </w:t>
      </w:r>
      <w:proofErr w:type="gramStart"/>
      <w:r w:rsidRPr="0058586D">
        <w:rPr>
          <w:rFonts w:ascii="Times New Roman" w:hAnsi="Times New Roman" w:cs="Times New Roman"/>
        </w:rPr>
        <w:t>take into account</w:t>
      </w:r>
      <w:proofErr w:type="gramEnd"/>
      <w:r w:rsidRPr="0058586D">
        <w:rPr>
          <w:rFonts w:ascii="Times New Roman" w:hAnsi="Times New Roman" w:cs="Times New Roman"/>
        </w:rPr>
        <w:t xml:space="preserve"> how intertwined water and economic prosperity are. </w:t>
      </w:r>
      <w:proofErr w:type="gramStart"/>
      <w:r w:rsidRPr="0058586D">
        <w:rPr>
          <w:rFonts w:ascii="Times New Roman" w:hAnsi="Times New Roman" w:cs="Times New Roman"/>
        </w:rPr>
        <w:t>In order to</w:t>
      </w:r>
      <w:proofErr w:type="gramEnd"/>
      <w:r w:rsidRPr="0058586D">
        <w:rPr>
          <w:rFonts w:ascii="Times New Roman" w:hAnsi="Times New Roman" w:cs="Times New Roman"/>
        </w:rPr>
        <w:t xml:space="preserve"> maintain the industrial and agricultural sectors, water is critical. For the European Union water preservation is not simply an environmental policy but a monetary policy, a facet of the law that is squarely within European Union jurisdiction.</w:t>
      </w:r>
    </w:p>
    <w:p w14:paraId="5D914B84" w14:textId="77777777" w:rsidR="008507C9" w:rsidRPr="0058586D" w:rsidRDefault="008507C9" w:rsidP="0058586D">
      <w:pPr>
        <w:spacing w:line="480" w:lineRule="auto"/>
        <w:ind w:firstLine="720"/>
        <w:rPr>
          <w:rFonts w:ascii="Times New Roman" w:hAnsi="Times New Roman" w:cs="Times New Roman"/>
        </w:rPr>
      </w:pPr>
      <w:r w:rsidRPr="0058586D">
        <w:rPr>
          <w:rFonts w:ascii="Times New Roman" w:hAnsi="Times New Roman" w:cs="Times New Roman"/>
        </w:rPr>
        <w:t>The current strategy of the European Union in terms of water management is simply cooperation but not integration. In 2000 the European Union established rules to stop the deterioration of water bodies and achieve a “good status” of all rivers, lakes, and groundwater throughout Europe in what is known as The European Union Water Framework Directive (Justice and Peace Commission, 2020). The Directive is to ensure the protection of water and ecosystems. Much of the directive prioritizes wastewater management and ensuring countries treat their sewage by EU legislative standards. For this alone, Belgium treats 95% of its sewage according to these standards.</w:t>
      </w:r>
    </w:p>
    <w:p w14:paraId="2A0AE60A" w14:textId="77777777" w:rsidR="008507C9" w:rsidRPr="0058586D" w:rsidRDefault="008507C9" w:rsidP="0058586D">
      <w:pPr>
        <w:spacing w:line="480" w:lineRule="auto"/>
        <w:ind w:firstLine="720"/>
        <w:rPr>
          <w:rFonts w:ascii="Times New Roman" w:hAnsi="Times New Roman" w:cs="Times New Roman"/>
        </w:rPr>
      </w:pPr>
      <w:r w:rsidRPr="0058586D">
        <w:rPr>
          <w:rFonts w:ascii="Times New Roman" w:hAnsi="Times New Roman" w:cs="Times New Roman"/>
        </w:rPr>
        <w:t xml:space="preserve">However, the problem of water management is much vaster than wastewater treatment alone. The European Commission recently announced a new European Water Resilience Strategy which extends beyond wastewater treatment and focuses on achieving good ecological status of </w:t>
      </w:r>
      <w:r w:rsidRPr="0058586D">
        <w:rPr>
          <w:rFonts w:ascii="Times New Roman" w:hAnsi="Times New Roman" w:cs="Times New Roman"/>
        </w:rPr>
        <w:lastRenderedPageBreak/>
        <w:t>water bodies throughout Europe. Currently the European Union has a lot to overcome. Only 37% of surface bodies of water achieve good ecological status (European Commission, 2025). The water’s status is determined by pollution levels and ecosystem health. The goal of the Directive is to have a cleaner Europe with an abundance of clean water and a healthy environment. Every country has different individual plans of getting their waters up to the goal and Belgium is one with much improvement left to be done.</w:t>
      </w:r>
    </w:p>
    <w:p w14:paraId="7F27D45D" w14:textId="7F810217" w:rsidR="008507C9" w:rsidRPr="0058586D" w:rsidRDefault="008507C9" w:rsidP="0058586D">
      <w:pPr>
        <w:spacing w:line="480" w:lineRule="auto"/>
        <w:ind w:firstLine="720"/>
        <w:rPr>
          <w:rFonts w:ascii="Times New Roman" w:hAnsi="Times New Roman" w:cs="Times New Roman"/>
        </w:rPr>
      </w:pPr>
      <w:r w:rsidRPr="0058586D">
        <w:rPr>
          <w:rFonts w:ascii="Times New Roman" w:hAnsi="Times New Roman" w:cs="Times New Roman"/>
        </w:rPr>
        <w:t xml:space="preserve">Water management could be the next key point of European integration absent the problem being solved by cooperation. </w:t>
      </w:r>
      <w:proofErr w:type="gramStart"/>
      <w:r w:rsidR="00162388">
        <w:rPr>
          <w:rFonts w:ascii="Times New Roman" w:hAnsi="Times New Roman" w:cs="Times New Roman"/>
        </w:rPr>
        <w:t>Twenty seven</w:t>
      </w:r>
      <w:proofErr w:type="gramEnd"/>
      <w:r w:rsidRPr="0058586D">
        <w:rPr>
          <w:rFonts w:ascii="Times New Roman" w:hAnsi="Times New Roman" w:cs="Times New Roman"/>
        </w:rPr>
        <w:t xml:space="preserve"> countries are truly a lot of countries to </w:t>
      </w:r>
      <w:proofErr w:type="gramStart"/>
      <w:r w:rsidRPr="0058586D">
        <w:rPr>
          <w:rFonts w:ascii="Times New Roman" w:hAnsi="Times New Roman" w:cs="Times New Roman"/>
        </w:rPr>
        <w:t>cooperate</w:t>
      </w:r>
      <w:proofErr w:type="gramEnd"/>
      <w:r w:rsidRPr="0058586D">
        <w:rPr>
          <w:rFonts w:ascii="Times New Roman" w:hAnsi="Times New Roman" w:cs="Times New Roman"/>
        </w:rPr>
        <w:t xml:space="preserve"> and produce a uniform strategy</w:t>
      </w:r>
      <w:r w:rsidR="00970B49">
        <w:rPr>
          <w:rFonts w:ascii="Times New Roman" w:hAnsi="Times New Roman" w:cs="Times New Roman"/>
        </w:rPr>
        <w:t>,</w:t>
      </w:r>
      <w:r w:rsidRPr="0058586D">
        <w:rPr>
          <w:rFonts w:ascii="Times New Roman" w:hAnsi="Times New Roman" w:cs="Times New Roman"/>
        </w:rPr>
        <w:t xml:space="preserve"> especially when it comes to the environment which differs slightly from </w:t>
      </w:r>
      <w:r w:rsidR="00970B49">
        <w:rPr>
          <w:rFonts w:ascii="Times New Roman" w:hAnsi="Times New Roman" w:cs="Times New Roman"/>
        </w:rPr>
        <w:t>country to country</w:t>
      </w:r>
      <w:r w:rsidRPr="0058586D">
        <w:rPr>
          <w:rFonts w:ascii="Times New Roman" w:hAnsi="Times New Roman" w:cs="Times New Roman"/>
        </w:rPr>
        <w:t>. However, if the green-blue infrastructure proves to be successful in Belgium, other countries may be encouraged to follow suit. Since Belgium is having to rectify the fact that the parts of the country experience different environmental struggles, the European Union could as well. In the case of water, coordination could become integration, especially with the interconnectivity of water with industry and industry being so central to the economy. The current strategy allows for variation throughout the European Union which could result in different countries utilizing different innovative tactics. The biggest problem with the status quo is that countries may hyper fixate on the problem of effective sewage water treatment while disregarding the importance of eliminating grey infrastructure and investing in healing the ecosystem. The harm of this omission of the side of water management would result in the European Union accomplishing a portion of its goals and the countries appearing in good standing but lacking the treatment of the root cause. Essentially a coordinated but not integrated strategy has the potential to result in the treatment of the symptoms of poor water quality without addressing the root cause. </w:t>
      </w:r>
    </w:p>
    <w:p w14:paraId="360ADF9C" w14:textId="77777777" w:rsidR="008507C9" w:rsidRPr="0058586D" w:rsidRDefault="008507C9" w:rsidP="0058586D">
      <w:pPr>
        <w:spacing w:line="480" w:lineRule="auto"/>
        <w:rPr>
          <w:rFonts w:ascii="Times New Roman" w:hAnsi="Times New Roman" w:cs="Times New Roman"/>
        </w:rPr>
      </w:pPr>
      <w:r w:rsidRPr="0058586D">
        <w:rPr>
          <w:rFonts w:ascii="Times New Roman" w:hAnsi="Times New Roman" w:cs="Times New Roman"/>
          <w:b/>
          <w:bCs/>
        </w:rPr>
        <w:lastRenderedPageBreak/>
        <w:t>Conclusion</w:t>
      </w:r>
    </w:p>
    <w:p w14:paraId="5A3125D5" w14:textId="77777777" w:rsidR="008507C9" w:rsidRPr="0058586D" w:rsidRDefault="008507C9" w:rsidP="0058586D">
      <w:pPr>
        <w:spacing w:line="480" w:lineRule="auto"/>
        <w:ind w:firstLine="720"/>
        <w:rPr>
          <w:rFonts w:ascii="Times New Roman" w:hAnsi="Times New Roman" w:cs="Times New Roman"/>
        </w:rPr>
      </w:pPr>
      <w:r w:rsidRPr="0058586D">
        <w:rPr>
          <w:rFonts w:ascii="Times New Roman" w:hAnsi="Times New Roman" w:cs="Times New Roman"/>
        </w:rPr>
        <w:t xml:space="preserve">In conclusion, water scarcity is a growing problem with more and more countries becoming at risk of experiencing it. The number of </w:t>
      </w:r>
      <w:proofErr w:type="gramStart"/>
      <w:r w:rsidRPr="0058586D">
        <w:rPr>
          <w:rFonts w:ascii="Times New Roman" w:hAnsi="Times New Roman" w:cs="Times New Roman"/>
        </w:rPr>
        <w:t>water</w:t>
      </w:r>
      <w:proofErr w:type="gramEnd"/>
      <w:r w:rsidRPr="0058586D">
        <w:rPr>
          <w:rFonts w:ascii="Times New Roman" w:hAnsi="Times New Roman" w:cs="Times New Roman"/>
        </w:rPr>
        <w:t xml:space="preserve"> stressed countries has continued to increase among an increased number of highly developed nations. However, with the intervention and innovation that Belgium is utilizing, the water problem for the world has a very good chance of being subverted. Belgium is at the forefront of water innovation and restoring the natural ecosystems. The European Union has made a pointed effort to coordinate their strategy to best support the environment. Whether that be the Carbon Border Adjustment Mechanism or the Water Framework Directive, Europe is dedicated to cleaning up the environment and protecting the world from extensive deterioration.  Additionally, the European Union could be at a new point of integration. </w:t>
      </w:r>
    </w:p>
    <w:p w14:paraId="2A854521" w14:textId="2396A837" w:rsidR="008507C9" w:rsidRPr="0058586D" w:rsidRDefault="008507C9" w:rsidP="0058586D">
      <w:pPr>
        <w:spacing w:line="480" w:lineRule="auto"/>
        <w:ind w:firstLine="720"/>
        <w:rPr>
          <w:rFonts w:ascii="Times New Roman" w:hAnsi="Times New Roman" w:cs="Times New Roman"/>
        </w:rPr>
      </w:pPr>
      <w:r w:rsidRPr="0058586D">
        <w:rPr>
          <w:rFonts w:ascii="Times New Roman" w:hAnsi="Times New Roman" w:cs="Times New Roman"/>
        </w:rPr>
        <w:t xml:space="preserve">Battling water scarcity goes beyond pollution and water management but respecting and restoring the natural ecosystems. Belgium understands that climate change and destruction of the environment are at the root of their problems. Urbanization allowed world economies to flourish but unfortunately did not account for environmental preservation. Now those same economies </w:t>
      </w:r>
      <w:proofErr w:type="gramStart"/>
      <w:r w:rsidRPr="0058586D">
        <w:rPr>
          <w:rFonts w:ascii="Times New Roman" w:hAnsi="Times New Roman" w:cs="Times New Roman"/>
        </w:rPr>
        <w:t>that once</w:t>
      </w:r>
      <w:proofErr w:type="gramEnd"/>
      <w:r w:rsidRPr="0058586D">
        <w:rPr>
          <w:rFonts w:ascii="Times New Roman" w:hAnsi="Times New Roman" w:cs="Times New Roman"/>
        </w:rPr>
        <w:t xml:space="preserve"> flourished at the expense of the environment must work hard to figure out how to rehabilitate what they destroyed in the name of growth. Adaptation and innovation can help address the damage that has been done but it is crucial that the world gets to a point where additional damage is not accrued. The European Union is working on implementing several environmental protection policies and the next step is an integrated water management strategy. Belgium sets an example of the different forms of action that could be implemented across various regions that experience different degrees of climate change and water stress. Every </w:t>
      </w:r>
      <w:r w:rsidRPr="0058586D">
        <w:rPr>
          <w:rFonts w:ascii="Times New Roman" w:hAnsi="Times New Roman" w:cs="Times New Roman"/>
        </w:rPr>
        <w:lastRenderedPageBreak/>
        <w:t xml:space="preserve">region may be different in its own </w:t>
      </w:r>
      <w:r w:rsidR="007B094D" w:rsidRPr="0058586D">
        <w:rPr>
          <w:rFonts w:ascii="Times New Roman" w:hAnsi="Times New Roman" w:cs="Times New Roman"/>
        </w:rPr>
        <w:t>way,</w:t>
      </w:r>
      <w:r w:rsidRPr="0058586D">
        <w:rPr>
          <w:rFonts w:ascii="Times New Roman" w:hAnsi="Times New Roman" w:cs="Times New Roman"/>
        </w:rPr>
        <w:t xml:space="preserve"> but ecosystem restoration is the most pointed way of minimizing the impact of climate change and the water scarcity problem.</w:t>
      </w:r>
    </w:p>
    <w:p w14:paraId="0F6F9BC3" w14:textId="77777777" w:rsidR="00CE4DD6" w:rsidRPr="0058586D" w:rsidRDefault="00CE4DD6" w:rsidP="0058586D">
      <w:pPr>
        <w:spacing w:line="480" w:lineRule="auto"/>
        <w:ind w:firstLine="720"/>
        <w:rPr>
          <w:rFonts w:ascii="Times New Roman" w:hAnsi="Times New Roman" w:cs="Times New Roman"/>
        </w:rPr>
      </w:pPr>
    </w:p>
    <w:p w14:paraId="744E8CC4" w14:textId="77777777" w:rsidR="006D6C32" w:rsidRPr="0058586D" w:rsidRDefault="006D6C32" w:rsidP="0058586D">
      <w:pPr>
        <w:spacing w:line="480" w:lineRule="auto"/>
        <w:rPr>
          <w:rFonts w:ascii="Times New Roman" w:hAnsi="Times New Roman" w:cs="Times New Roman"/>
        </w:rPr>
      </w:pPr>
      <w:r w:rsidRPr="0058586D">
        <w:rPr>
          <w:rFonts w:ascii="Times New Roman" w:hAnsi="Times New Roman" w:cs="Times New Roman"/>
        </w:rPr>
        <w:br w:type="page"/>
      </w:r>
    </w:p>
    <w:p w14:paraId="5A8B2E2F" w14:textId="1058162D" w:rsidR="00CE4DD6" w:rsidRPr="0058586D" w:rsidRDefault="00666BF3" w:rsidP="0058586D">
      <w:pPr>
        <w:spacing w:line="480" w:lineRule="auto"/>
        <w:jc w:val="center"/>
        <w:rPr>
          <w:rFonts w:ascii="Times New Roman" w:hAnsi="Times New Roman" w:cs="Times New Roman"/>
        </w:rPr>
      </w:pPr>
      <w:r w:rsidRPr="0058586D">
        <w:rPr>
          <w:rFonts w:ascii="Times New Roman" w:hAnsi="Times New Roman" w:cs="Times New Roman"/>
        </w:rPr>
        <w:lastRenderedPageBreak/>
        <w:t>Bibliography</w:t>
      </w:r>
    </w:p>
    <w:p w14:paraId="663D8CA7" w14:textId="3AD6F89F" w:rsidR="00FF55AE" w:rsidRPr="0058586D" w:rsidRDefault="00FF55AE" w:rsidP="0058586D">
      <w:pPr>
        <w:spacing w:line="480" w:lineRule="auto"/>
        <w:rPr>
          <w:rFonts w:ascii="Times New Roman" w:hAnsi="Times New Roman" w:cs="Times New Roman"/>
        </w:rPr>
      </w:pPr>
      <w:r w:rsidRPr="0058586D">
        <w:rPr>
          <w:rFonts w:ascii="Times New Roman" w:hAnsi="Times New Roman" w:cs="Times New Roman"/>
        </w:rPr>
        <w:t xml:space="preserve">Brussels Times Newsroom. “The Brussels Times.” </w:t>
      </w:r>
      <w:r w:rsidRPr="0058586D">
        <w:rPr>
          <w:rFonts w:ascii="Times New Roman" w:hAnsi="Times New Roman" w:cs="Times New Roman"/>
          <w:i/>
          <w:iCs/>
        </w:rPr>
        <w:t>Brusselstimes.com</w:t>
      </w:r>
      <w:r w:rsidRPr="0058586D">
        <w:rPr>
          <w:rFonts w:ascii="Times New Roman" w:hAnsi="Times New Roman" w:cs="Times New Roman"/>
        </w:rPr>
        <w:t>, 4 Feb. 2025, www.brusselstimes.com/belgium/1427651/european-commission-urges-belgium-to-improve-water-quality.</w:t>
      </w:r>
    </w:p>
    <w:p w14:paraId="3AE97CFF" w14:textId="2EBEBBF6" w:rsidR="00A119D0" w:rsidRPr="0058586D" w:rsidRDefault="00A119D0" w:rsidP="0058586D">
      <w:pPr>
        <w:spacing w:line="480" w:lineRule="auto"/>
        <w:rPr>
          <w:rFonts w:ascii="Times New Roman" w:hAnsi="Times New Roman" w:cs="Times New Roman"/>
        </w:rPr>
      </w:pPr>
      <w:r w:rsidRPr="0058586D">
        <w:rPr>
          <w:rFonts w:ascii="Times New Roman" w:hAnsi="Times New Roman" w:cs="Times New Roman"/>
        </w:rPr>
        <w:t xml:space="preserve">Carter, Dylan. “Major Belgian Cities in Precarious Water Situation.” </w:t>
      </w:r>
      <w:r w:rsidRPr="0058586D">
        <w:rPr>
          <w:rFonts w:ascii="Times New Roman" w:hAnsi="Times New Roman" w:cs="Times New Roman"/>
          <w:i/>
          <w:iCs/>
        </w:rPr>
        <w:t>The Brussels Times</w:t>
      </w:r>
      <w:r w:rsidRPr="0058586D">
        <w:rPr>
          <w:rFonts w:ascii="Times New Roman" w:hAnsi="Times New Roman" w:cs="Times New Roman"/>
        </w:rPr>
        <w:t xml:space="preserve">, 27 Apr. 2022, </w:t>
      </w:r>
      <w:proofErr w:type="gramStart"/>
      <w:r w:rsidRPr="0058586D">
        <w:rPr>
          <w:rFonts w:ascii="Times New Roman" w:hAnsi="Times New Roman" w:cs="Times New Roman"/>
        </w:rPr>
        <w:t>www.brusselstimes.com/219681/major-belgian-cities-in-precarious-water-situation</w:t>
      </w:r>
      <w:proofErr w:type="gramEnd"/>
      <w:r w:rsidRPr="0058586D">
        <w:rPr>
          <w:rFonts w:ascii="Times New Roman" w:hAnsi="Times New Roman" w:cs="Times New Roman"/>
        </w:rPr>
        <w:t>.</w:t>
      </w:r>
    </w:p>
    <w:p w14:paraId="38678330" w14:textId="28875403" w:rsidR="00A106D1" w:rsidRPr="0058586D" w:rsidRDefault="00A106D1" w:rsidP="0058586D">
      <w:pPr>
        <w:spacing w:line="480" w:lineRule="auto"/>
        <w:rPr>
          <w:rFonts w:ascii="Times New Roman" w:hAnsi="Times New Roman" w:cs="Times New Roman"/>
        </w:rPr>
      </w:pPr>
      <w:r w:rsidRPr="0058586D">
        <w:rPr>
          <w:rFonts w:ascii="Times New Roman" w:hAnsi="Times New Roman" w:cs="Times New Roman"/>
        </w:rPr>
        <w:t xml:space="preserve">Climate ADAPT. “The Blue Deal: Tackling Drought and Water Scarcity in Flanders, Belgium.” </w:t>
      </w:r>
      <w:r w:rsidRPr="0058586D">
        <w:rPr>
          <w:rFonts w:ascii="Times New Roman" w:hAnsi="Times New Roman" w:cs="Times New Roman"/>
          <w:i/>
          <w:iCs/>
        </w:rPr>
        <w:t>Europa.eu</w:t>
      </w:r>
      <w:r w:rsidRPr="0058586D">
        <w:rPr>
          <w:rFonts w:ascii="Times New Roman" w:hAnsi="Times New Roman" w:cs="Times New Roman"/>
        </w:rPr>
        <w:t>, 24 June 2024, climate-adapt.eea.europa.eu/en/mission/solutions/mission-stories/the-blue-deal-mission-story12.</w:t>
      </w:r>
    </w:p>
    <w:p w14:paraId="2A6D2013" w14:textId="4EA2035A" w:rsidR="00A119D0" w:rsidRPr="0058586D" w:rsidRDefault="00A119D0" w:rsidP="0058586D">
      <w:pPr>
        <w:spacing w:line="480" w:lineRule="auto"/>
        <w:rPr>
          <w:rFonts w:ascii="Times New Roman" w:hAnsi="Times New Roman" w:cs="Times New Roman"/>
        </w:rPr>
      </w:pPr>
      <w:r w:rsidRPr="0058586D">
        <w:rPr>
          <w:rFonts w:ascii="Times New Roman" w:hAnsi="Times New Roman" w:cs="Times New Roman"/>
        </w:rPr>
        <w:t xml:space="preserve">Coordination Committee on Integrated Water Policy. </w:t>
      </w:r>
      <w:r w:rsidRPr="0058586D">
        <w:rPr>
          <w:rFonts w:ascii="Times New Roman" w:hAnsi="Times New Roman" w:cs="Times New Roman"/>
          <w:i/>
          <w:iCs/>
        </w:rPr>
        <w:t>River Basin Management Plan Scheldt and Meuse 2022-2027 Non-Technical Summary</w:t>
      </w:r>
      <w:r w:rsidRPr="0058586D">
        <w:rPr>
          <w:rFonts w:ascii="Times New Roman" w:hAnsi="Times New Roman" w:cs="Times New Roman"/>
        </w:rPr>
        <w:t>. 1 July 2022.</w:t>
      </w:r>
    </w:p>
    <w:p w14:paraId="3EA02128" w14:textId="38F6BD88" w:rsidR="0068620F" w:rsidRPr="0058586D" w:rsidRDefault="0068620F" w:rsidP="0058586D">
      <w:pPr>
        <w:spacing w:line="480" w:lineRule="auto"/>
        <w:rPr>
          <w:rFonts w:ascii="Times New Roman" w:hAnsi="Times New Roman" w:cs="Times New Roman"/>
        </w:rPr>
      </w:pPr>
      <w:r w:rsidRPr="0058586D">
        <w:rPr>
          <w:rFonts w:ascii="Times New Roman" w:hAnsi="Times New Roman" w:cs="Times New Roman"/>
        </w:rPr>
        <w:t xml:space="preserve">EPA. “Environmental Benefits of Green Infrastructure | US EPA.” </w:t>
      </w:r>
      <w:r w:rsidRPr="0058586D">
        <w:rPr>
          <w:rFonts w:ascii="Times New Roman" w:hAnsi="Times New Roman" w:cs="Times New Roman"/>
          <w:i/>
          <w:iCs/>
        </w:rPr>
        <w:t>US EPA</w:t>
      </w:r>
      <w:r w:rsidRPr="0058586D">
        <w:rPr>
          <w:rFonts w:ascii="Times New Roman" w:hAnsi="Times New Roman" w:cs="Times New Roman"/>
        </w:rPr>
        <w:t>, 12 July 2024, www.epa.gov/green-infrastructure/environmental-benefits-green-infrastructure.</w:t>
      </w:r>
    </w:p>
    <w:p w14:paraId="1DD864B4" w14:textId="27388702" w:rsidR="00441B5E" w:rsidRPr="0058586D" w:rsidRDefault="00441B5E" w:rsidP="0058586D">
      <w:pPr>
        <w:spacing w:line="480" w:lineRule="auto"/>
        <w:rPr>
          <w:rFonts w:ascii="Times New Roman" w:hAnsi="Times New Roman" w:cs="Times New Roman"/>
        </w:rPr>
      </w:pPr>
      <w:r w:rsidRPr="0058586D">
        <w:rPr>
          <w:rFonts w:ascii="Times New Roman" w:hAnsi="Times New Roman" w:cs="Times New Roman"/>
        </w:rPr>
        <w:t xml:space="preserve">European Commission. “Belgium - European Commission.” </w:t>
      </w:r>
      <w:r w:rsidRPr="0058586D">
        <w:rPr>
          <w:rFonts w:ascii="Times New Roman" w:hAnsi="Times New Roman" w:cs="Times New Roman"/>
          <w:i/>
          <w:iCs/>
        </w:rPr>
        <w:t>Environment.ec.europa.eu</w:t>
      </w:r>
      <w:r w:rsidRPr="0058586D">
        <w:rPr>
          <w:rFonts w:ascii="Times New Roman" w:hAnsi="Times New Roman" w:cs="Times New Roman"/>
        </w:rPr>
        <w:t>, 2025, environment.ec.europa.eu/topics/water/water-wise-</w:t>
      </w:r>
      <w:proofErr w:type="spellStart"/>
      <w:r w:rsidRPr="0058586D">
        <w:rPr>
          <w:rFonts w:ascii="Times New Roman" w:hAnsi="Times New Roman" w:cs="Times New Roman"/>
        </w:rPr>
        <w:t>eu</w:t>
      </w:r>
      <w:proofErr w:type="spellEnd"/>
      <w:r w:rsidRPr="0058586D">
        <w:rPr>
          <w:rFonts w:ascii="Times New Roman" w:hAnsi="Times New Roman" w:cs="Times New Roman"/>
        </w:rPr>
        <w:t>/</w:t>
      </w:r>
      <w:proofErr w:type="spellStart"/>
      <w:r w:rsidRPr="0058586D">
        <w:rPr>
          <w:rFonts w:ascii="Times New Roman" w:hAnsi="Times New Roman" w:cs="Times New Roman"/>
        </w:rPr>
        <w:t>belgium_en</w:t>
      </w:r>
      <w:proofErr w:type="spellEnd"/>
      <w:r w:rsidRPr="0058586D">
        <w:rPr>
          <w:rFonts w:ascii="Times New Roman" w:hAnsi="Times New Roman" w:cs="Times New Roman"/>
        </w:rPr>
        <w:t>.</w:t>
      </w:r>
    </w:p>
    <w:p w14:paraId="3C9F4DA0" w14:textId="63334BE4" w:rsidR="009D4D77" w:rsidRPr="0058586D" w:rsidRDefault="009D4D77" w:rsidP="0058586D">
      <w:pPr>
        <w:spacing w:line="480" w:lineRule="auto"/>
        <w:rPr>
          <w:rFonts w:ascii="Times New Roman" w:hAnsi="Times New Roman" w:cs="Times New Roman"/>
        </w:rPr>
      </w:pPr>
      <w:r w:rsidRPr="0058586D">
        <w:rPr>
          <w:rFonts w:ascii="Times New Roman" w:hAnsi="Times New Roman" w:cs="Times New Roman"/>
        </w:rPr>
        <w:t xml:space="preserve">---. “Water.” </w:t>
      </w:r>
      <w:r w:rsidRPr="0058586D">
        <w:rPr>
          <w:rFonts w:ascii="Times New Roman" w:hAnsi="Times New Roman" w:cs="Times New Roman"/>
          <w:i/>
          <w:iCs/>
        </w:rPr>
        <w:t>Environment.ec.europa.eu</w:t>
      </w:r>
      <w:r w:rsidRPr="0058586D">
        <w:rPr>
          <w:rFonts w:ascii="Times New Roman" w:hAnsi="Times New Roman" w:cs="Times New Roman"/>
        </w:rPr>
        <w:t>, 2025, environment.ec.europa.eu/topics/</w:t>
      </w:r>
      <w:proofErr w:type="spellStart"/>
      <w:r w:rsidRPr="0058586D">
        <w:rPr>
          <w:rFonts w:ascii="Times New Roman" w:hAnsi="Times New Roman" w:cs="Times New Roman"/>
        </w:rPr>
        <w:t>water_en</w:t>
      </w:r>
      <w:proofErr w:type="spellEnd"/>
      <w:r w:rsidRPr="0058586D">
        <w:rPr>
          <w:rFonts w:ascii="Times New Roman" w:hAnsi="Times New Roman" w:cs="Times New Roman"/>
        </w:rPr>
        <w:t>.</w:t>
      </w:r>
    </w:p>
    <w:p w14:paraId="37743FC9" w14:textId="036108E8" w:rsidR="00A119D0" w:rsidRPr="0058586D" w:rsidRDefault="00A119D0" w:rsidP="0058586D">
      <w:pPr>
        <w:spacing w:line="480" w:lineRule="auto"/>
        <w:rPr>
          <w:rFonts w:ascii="Times New Roman" w:hAnsi="Times New Roman" w:cs="Times New Roman"/>
        </w:rPr>
      </w:pPr>
      <w:proofErr w:type="spellStart"/>
      <w:r w:rsidRPr="0058586D">
        <w:rPr>
          <w:rFonts w:ascii="Times New Roman" w:hAnsi="Times New Roman" w:cs="Times New Roman"/>
        </w:rPr>
        <w:t>Hofste</w:t>
      </w:r>
      <w:proofErr w:type="spellEnd"/>
      <w:r w:rsidRPr="0058586D">
        <w:rPr>
          <w:rFonts w:ascii="Times New Roman" w:hAnsi="Times New Roman" w:cs="Times New Roman"/>
        </w:rPr>
        <w:t xml:space="preserve">, Rutger </w:t>
      </w:r>
      <w:proofErr w:type="gramStart"/>
      <w:r w:rsidRPr="0058586D">
        <w:rPr>
          <w:rFonts w:ascii="Times New Roman" w:hAnsi="Times New Roman" w:cs="Times New Roman"/>
        </w:rPr>
        <w:t>Willem ,</w:t>
      </w:r>
      <w:proofErr w:type="gramEnd"/>
      <w:r w:rsidRPr="0058586D">
        <w:rPr>
          <w:rFonts w:ascii="Times New Roman" w:hAnsi="Times New Roman" w:cs="Times New Roman"/>
        </w:rPr>
        <w:t xml:space="preserve"> et al. “One Quarter of the World’s Population Live in Countries Which Have Experienced Water Crises.” </w:t>
      </w:r>
      <w:r w:rsidRPr="0058586D">
        <w:rPr>
          <w:rFonts w:ascii="Times New Roman" w:hAnsi="Times New Roman" w:cs="Times New Roman"/>
          <w:i/>
          <w:iCs/>
        </w:rPr>
        <w:t>World Economic Forum</w:t>
      </w:r>
      <w:r w:rsidRPr="0058586D">
        <w:rPr>
          <w:rFonts w:ascii="Times New Roman" w:hAnsi="Times New Roman" w:cs="Times New Roman"/>
        </w:rPr>
        <w:t>, 8 Aug. 2019, www.weforum.org/stories/2019/08/one-quarter-worlds-population-live-countries-high-levels-water-stress/. Accessed 5 Apr. 2025.</w:t>
      </w:r>
    </w:p>
    <w:p w14:paraId="01BFD56B" w14:textId="37078EA7" w:rsidR="00A119D0" w:rsidRPr="0058586D" w:rsidRDefault="00A119D0" w:rsidP="0058586D">
      <w:pPr>
        <w:spacing w:line="480" w:lineRule="auto"/>
        <w:rPr>
          <w:rFonts w:ascii="Times New Roman" w:hAnsi="Times New Roman" w:cs="Times New Roman"/>
        </w:rPr>
      </w:pPr>
      <w:proofErr w:type="spellStart"/>
      <w:r w:rsidRPr="0058586D">
        <w:rPr>
          <w:rFonts w:ascii="Times New Roman" w:hAnsi="Times New Roman" w:cs="Times New Roman"/>
        </w:rPr>
        <w:lastRenderedPageBreak/>
        <w:t>Journée</w:t>
      </w:r>
      <w:proofErr w:type="spellEnd"/>
      <w:r w:rsidRPr="0058586D">
        <w:rPr>
          <w:rFonts w:ascii="Times New Roman" w:hAnsi="Times New Roman" w:cs="Times New Roman"/>
        </w:rPr>
        <w:t xml:space="preserve">, Michel, et al. “Quantitative Rainfall Analysis of the 2021 Mid-July Flood Event in Belgium.” </w:t>
      </w:r>
      <w:r w:rsidRPr="0058586D">
        <w:rPr>
          <w:rFonts w:ascii="Times New Roman" w:hAnsi="Times New Roman" w:cs="Times New Roman"/>
          <w:i/>
          <w:iCs/>
        </w:rPr>
        <w:t>Hydrology and Earth System Sciences</w:t>
      </w:r>
      <w:r w:rsidRPr="0058586D">
        <w:rPr>
          <w:rFonts w:ascii="Times New Roman" w:hAnsi="Times New Roman" w:cs="Times New Roman"/>
        </w:rPr>
        <w:t xml:space="preserve">, vol. 27, no. 17, 6 Sept. 2023, pp. 3169–3189, hess.copernicus.org/articles/27/3169/2023/hess-27-3169-2023.html, </w:t>
      </w:r>
      <w:hyperlink r:id="rId8" w:history="1">
        <w:r w:rsidR="00666BF3" w:rsidRPr="0058586D">
          <w:rPr>
            <w:rStyle w:val="Hyperlink"/>
            <w:rFonts w:ascii="Times New Roman" w:hAnsi="Times New Roman" w:cs="Times New Roman"/>
          </w:rPr>
          <w:t>https://doi.org/10.5194/hess-27-3169-2023. Accessed 2 May 2024</w:t>
        </w:r>
      </w:hyperlink>
      <w:r w:rsidRPr="0058586D">
        <w:rPr>
          <w:rFonts w:ascii="Times New Roman" w:hAnsi="Times New Roman" w:cs="Times New Roman"/>
        </w:rPr>
        <w:t>.</w:t>
      </w:r>
    </w:p>
    <w:p w14:paraId="77605012" w14:textId="7BE3F235" w:rsidR="008D6813" w:rsidRPr="0058586D" w:rsidRDefault="008D6813" w:rsidP="0058586D">
      <w:pPr>
        <w:spacing w:line="480" w:lineRule="auto"/>
        <w:rPr>
          <w:rFonts w:ascii="Times New Roman" w:hAnsi="Times New Roman" w:cs="Times New Roman"/>
        </w:rPr>
      </w:pPr>
      <w:r w:rsidRPr="0058586D">
        <w:rPr>
          <w:rFonts w:ascii="Times New Roman" w:hAnsi="Times New Roman" w:cs="Times New Roman"/>
        </w:rPr>
        <w:t xml:space="preserve">Justice and Peace Commission. “Water and Drought in Belgium: Availability, Management and Scarcity of a Common Resource - Justice &amp; Peace Commission - French-Speaking Belgium.” </w:t>
      </w:r>
      <w:r w:rsidRPr="0058586D">
        <w:rPr>
          <w:rFonts w:ascii="Times New Roman" w:hAnsi="Times New Roman" w:cs="Times New Roman"/>
          <w:i/>
          <w:iCs/>
        </w:rPr>
        <w:t>Justice &amp; Peace Commission - French-Speaking Belgium</w:t>
      </w:r>
      <w:r w:rsidRPr="0058586D">
        <w:rPr>
          <w:rFonts w:ascii="Times New Roman" w:hAnsi="Times New Roman" w:cs="Times New Roman"/>
        </w:rPr>
        <w:t>, 8 Dec. 2020, www.justicepaix.be/en/water-and-drought-in-belgium-availability-management-and-scarcity-of-a/.</w:t>
      </w:r>
    </w:p>
    <w:p w14:paraId="74C50C49" w14:textId="321ADA45" w:rsidR="00666BF3" w:rsidRPr="0058586D" w:rsidRDefault="00666BF3" w:rsidP="0058586D">
      <w:pPr>
        <w:spacing w:line="480" w:lineRule="auto"/>
        <w:rPr>
          <w:rFonts w:ascii="Times New Roman" w:hAnsi="Times New Roman" w:cs="Times New Roman"/>
        </w:rPr>
      </w:pPr>
      <w:r w:rsidRPr="0058586D">
        <w:rPr>
          <w:rFonts w:ascii="Times New Roman" w:hAnsi="Times New Roman" w:cs="Times New Roman"/>
        </w:rPr>
        <w:t>OECD (2021), OECD Environmental Performance Reviews: Belgium 2021, OECD Environmental Performance Reviews, OECD Publishing, Paris, https://doi.org/10.1787/738553c5-en.</w:t>
      </w:r>
    </w:p>
    <w:p w14:paraId="7107161B" w14:textId="259A2731" w:rsidR="0060369A" w:rsidRPr="0058586D" w:rsidRDefault="0060369A" w:rsidP="0058586D">
      <w:pPr>
        <w:spacing w:line="480" w:lineRule="auto"/>
        <w:rPr>
          <w:rFonts w:ascii="Times New Roman" w:hAnsi="Times New Roman" w:cs="Times New Roman"/>
        </w:rPr>
      </w:pPr>
      <w:r w:rsidRPr="0058586D">
        <w:rPr>
          <w:rFonts w:ascii="Times New Roman" w:hAnsi="Times New Roman" w:cs="Times New Roman"/>
        </w:rPr>
        <w:t xml:space="preserve">Koopman, Jason, et al. “The Economic Impact of Irrigation Water Scarcity from Climate Change: A CGE Analysis Distinguishing between Surface and Ground Water.” </w:t>
      </w:r>
      <w:r w:rsidRPr="0058586D">
        <w:rPr>
          <w:rFonts w:ascii="Times New Roman" w:hAnsi="Times New Roman" w:cs="Times New Roman"/>
          <w:i/>
          <w:iCs/>
        </w:rPr>
        <w:t>AgEcon Search</w:t>
      </w:r>
      <w:r w:rsidRPr="0058586D">
        <w:rPr>
          <w:rFonts w:ascii="Times New Roman" w:hAnsi="Times New Roman" w:cs="Times New Roman"/>
        </w:rPr>
        <w:t>, vol. 2017, 2017, ageconsearch.umn.edu/record/332884/?v=pdf. Accessed 9 Apr. 2025.</w:t>
      </w:r>
    </w:p>
    <w:p w14:paraId="376B23B7" w14:textId="5FD45D2B" w:rsidR="00A119D0" w:rsidRPr="0058586D" w:rsidRDefault="00A119D0" w:rsidP="0058586D">
      <w:pPr>
        <w:spacing w:line="480" w:lineRule="auto"/>
        <w:rPr>
          <w:rFonts w:ascii="Times New Roman" w:hAnsi="Times New Roman" w:cs="Times New Roman"/>
        </w:rPr>
      </w:pPr>
      <w:r w:rsidRPr="0058586D">
        <w:rPr>
          <w:rFonts w:ascii="Times New Roman" w:hAnsi="Times New Roman" w:cs="Times New Roman"/>
        </w:rPr>
        <w:t xml:space="preserve">Kuzma, Samantha, et al. “25 Countries, Housing One-Quarter of the Population, Face Extremely </w:t>
      </w:r>
      <w:proofErr w:type="gramStart"/>
      <w:r w:rsidRPr="0058586D">
        <w:rPr>
          <w:rFonts w:ascii="Times New Roman" w:hAnsi="Times New Roman" w:cs="Times New Roman"/>
        </w:rPr>
        <w:t>High Water</w:t>
      </w:r>
      <w:proofErr w:type="gramEnd"/>
      <w:r w:rsidRPr="0058586D">
        <w:rPr>
          <w:rFonts w:ascii="Times New Roman" w:hAnsi="Times New Roman" w:cs="Times New Roman"/>
        </w:rPr>
        <w:t xml:space="preserve"> Stress.” </w:t>
      </w:r>
      <w:r w:rsidRPr="0058586D">
        <w:rPr>
          <w:rFonts w:ascii="Times New Roman" w:hAnsi="Times New Roman" w:cs="Times New Roman"/>
          <w:i/>
          <w:iCs/>
        </w:rPr>
        <w:t>World Resources Institute</w:t>
      </w:r>
      <w:r w:rsidRPr="0058586D">
        <w:rPr>
          <w:rFonts w:ascii="Times New Roman" w:hAnsi="Times New Roman" w:cs="Times New Roman"/>
        </w:rPr>
        <w:t>, 16 Aug. 2023, www.wri.org/insights/highest-water-stressed-countries.</w:t>
      </w:r>
    </w:p>
    <w:p w14:paraId="24460604" w14:textId="77777777" w:rsidR="00A119D0" w:rsidRPr="0058586D" w:rsidRDefault="00A119D0" w:rsidP="0058586D">
      <w:pPr>
        <w:spacing w:line="480" w:lineRule="auto"/>
        <w:rPr>
          <w:rFonts w:ascii="Times New Roman" w:hAnsi="Times New Roman" w:cs="Times New Roman"/>
        </w:rPr>
      </w:pPr>
      <w:r w:rsidRPr="0058586D">
        <w:rPr>
          <w:rFonts w:ascii="Times New Roman" w:hAnsi="Times New Roman" w:cs="Times New Roman"/>
        </w:rPr>
        <w:t xml:space="preserve">PricewaterhouseCoopers Legal. “PFAS in Belgium – from Awareness to Accountability and Remediation.” </w:t>
      </w:r>
      <w:proofErr w:type="gramStart"/>
      <w:r w:rsidRPr="0058586D">
        <w:rPr>
          <w:rFonts w:ascii="Times New Roman" w:hAnsi="Times New Roman" w:cs="Times New Roman"/>
          <w:i/>
          <w:iCs/>
        </w:rPr>
        <w:t xml:space="preserve">PwC </w:t>
      </w:r>
      <w:r w:rsidRPr="0058586D">
        <w:rPr>
          <w:rFonts w:ascii="Times New Roman" w:hAnsi="Times New Roman" w:cs="Times New Roman"/>
        </w:rPr>
        <w:t>,</w:t>
      </w:r>
      <w:proofErr w:type="gramEnd"/>
      <w:r w:rsidRPr="0058586D">
        <w:rPr>
          <w:rFonts w:ascii="Times New Roman" w:hAnsi="Times New Roman" w:cs="Times New Roman"/>
        </w:rPr>
        <w:t xml:space="preserve"> 5 Feb. 2024, www.pwclegal.be/en/news/pfas-in-belgium---from-awareness-to-accountability-and-remediati.html.</w:t>
      </w:r>
    </w:p>
    <w:p w14:paraId="2D618C77" w14:textId="77777777" w:rsidR="00A119D0" w:rsidRPr="0058586D" w:rsidRDefault="00A119D0" w:rsidP="0058586D">
      <w:pPr>
        <w:spacing w:line="480" w:lineRule="auto"/>
        <w:rPr>
          <w:rFonts w:ascii="Times New Roman" w:hAnsi="Times New Roman" w:cs="Times New Roman"/>
        </w:rPr>
      </w:pPr>
      <w:proofErr w:type="spellStart"/>
      <w:r w:rsidRPr="0058586D">
        <w:rPr>
          <w:rFonts w:ascii="Times New Roman" w:hAnsi="Times New Roman" w:cs="Times New Roman"/>
        </w:rPr>
        <w:lastRenderedPageBreak/>
        <w:t>Salvidge</w:t>
      </w:r>
      <w:proofErr w:type="spellEnd"/>
      <w:r w:rsidRPr="0058586D">
        <w:rPr>
          <w:rFonts w:ascii="Times New Roman" w:hAnsi="Times New Roman" w:cs="Times New Roman"/>
        </w:rPr>
        <w:t xml:space="preserve">, Rachel, and Leana Hosea. “Revealed: Scale of “Forever Chemical” Pollution across UK and Europe.” </w:t>
      </w:r>
      <w:r w:rsidRPr="0058586D">
        <w:rPr>
          <w:rFonts w:ascii="Times New Roman" w:hAnsi="Times New Roman" w:cs="Times New Roman"/>
          <w:i/>
          <w:iCs/>
        </w:rPr>
        <w:t>The Guardian</w:t>
      </w:r>
      <w:r w:rsidRPr="0058586D">
        <w:rPr>
          <w:rFonts w:ascii="Times New Roman" w:hAnsi="Times New Roman" w:cs="Times New Roman"/>
        </w:rPr>
        <w:t>, 23 Feb. 2023, www.theguardian.com/environment/2023/feb/23/revealed-scale-of-forever-chemical-pollution-across-uk-and-europe.</w:t>
      </w:r>
    </w:p>
    <w:p w14:paraId="5FE204AD" w14:textId="77777777" w:rsidR="001F42B8" w:rsidRPr="0058586D" w:rsidRDefault="001F42B8" w:rsidP="0058586D">
      <w:pPr>
        <w:spacing w:line="480" w:lineRule="auto"/>
        <w:rPr>
          <w:rFonts w:ascii="Times New Roman" w:hAnsi="Times New Roman" w:cs="Times New Roman"/>
        </w:rPr>
      </w:pPr>
      <w:r w:rsidRPr="0058586D">
        <w:rPr>
          <w:rFonts w:ascii="Times New Roman" w:hAnsi="Times New Roman" w:cs="Times New Roman"/>
        </w:rPr>
        <w:t xml:space="preserve">Tabari, Hossein, et al. “Water Availability Change in Central Belgium for the Late 21st Century.” </w:t>
      </w:r>
      <w:r w:rsidRPr="0058586D">
        <w:rPr>
          <w:rFonts w:ascii="Times New Roman" w:hAnsi="Times New Roman" w:cs="Times New Roman"/>
          <w:i/>
          <w:iCs/>
        </w:rPr>
        <w:t>Global and Planetary Change</w:t>
      </w:r>
      <w:r w:rsidRPr="0058586D">
        <w:rPr>
          <w:rFonts w:ascii="Times New Roman" w:hAnsi="Times New Roman" w:cs="Times New Roman"/>
        </w:rPr>
        <w:t>, vol. 131, Aug. 2015, pp. 115–123, https://doi.org/10.1016/j.gloplacha.2015.05.012. Accessed 2 Feb. 2020.</w:t>
      </w:r>
    </w:p>
    <w:p w14:paraId="7CAC3799" w14:textId="2C0413EA" w:rsidR="00D669F0" w:rsidRPr="0058586D" w:rsidRDefault="00D669F0" w:rsidP="0058586D">
      <w:pPr>
        <w:spacing w:line="480" w:lineRule="auto"/>
        <w:rPr>
          <w:rFonts w:ascii="Times New Roman" w:hAnsi="Times New Roman" w:cs="Times New Roman"/>
        </w:rPr>
      </w:pPr>
    </w:p>
    <w:sectPr w:rsidR="00D669F0" w:rsidRPr="0058586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640C" w14:textId="77777777" w:rsidR="005E6560" w:rsidRDefault="005E6560" w:rsidP="00EB7CD9">
      <w:pPr>
        <w:spacing w:after="0" w:line="240" w:lineRule="auto"/>
      </w:pPr>
      <w:r>
        <w:separator/>
      </w:r>
    </w:p>
  </w:endnote>
  <w:endnote w:type="continuationSeparator" w:id="0">
    <w:p w14:paraId="6A6192CD" w14:textId="77777777" w:rsidR="005E6560" w:rsidRDefault="005E6560" w:rsidP="00EB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69DE" w14:textId="77777777" w:rsidR="005E6560" w:rsidRDefault="005E6560" w:rsidP="00EB7CD9">
      <w:pPr>
        <w:spacing w:after="0" w:line="240" w:lineRule="auto"/>
      </w:pPr>
      <w:r>
        <w:separator/>
      </w:r>
    </w:p>
  </w:footnote>
  <w:footnote w:type="continuationSeparator" w:id="0">
    <w:p w14:paraId="1B109A84" w14:textId="77777777" w:rsidR="005E6560" w:rsidRDefault="005E6560" w:rsidP="00EB7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191649"/>
      <w:docPartObj>
        <w:docPartGallery w:val="Page Numbers (Top of Page)"/>
        <w:docPartUnique/>
      </w:docPartObj>
    </w:sdtPr>
    <w:sdtEndPr>
      <w:rPr>
        <w:noProof/>
      </w:rPr>
    </w:sdtEndPr>
    <w:sdtContent>
      <w:p w14:paraId="6E3CA5C6" w14:textId="09DDED7C" w:rsidR="0039770D" w:rsidRDefault="001767FA">
        <w:pPr>
          <w:pStyle w:val="Header"/>
          <w:jc w:val="right"/>
        </w:pPr>
        <w:r w:rsidRPr="006060FF">
          <w:rPr>
            <w:rFonts w:ascii="Times New Roman" w:hAnsi="Times New Roman" w:cs="Times New Roman"/>
          </w:rPr>
          <w:t xml:space="preserve">Silkes </w:t>
        </w:r>
        <w:r w:rsidR="0039770D" w:rsidRPr="006060FF">
          <w:rPr>
            <w:rFonts w:ascii="Times New Roman" w:hAnsi="Times New Roman" w:cs="Times New Roman"/>
          </w:rPr>
          <w:fldChar w:fldCharType="begin"/>
        </w:r>
        <w:r w:rsidR="0039770D" w:rsidRPr="006060FF">
          <w:rPr>
            <w:rFonts w:ascii="Times New Roman" w:hAnsi="Times New Roman" w:cs="Times New Roman"/>
          </w:rPr>
          <w:instrText xml:space="preserve"> PAGE   \* MERGEFORMAT </w:instrText>
        </w:r>
        <w:r w:rsidR="0039770D" w:rsidRPr="006060FF">
          <w:rPr>
            <w:rFonts w:ascii="Times New Roman" w:hAnsi="Times New Roman" w:cs="Times New Roman"/>
          </w:rPr>
          <w:fldChar w:fldCharType="separate"/>
        </w:r>
        <w:r w:rsidR="0039770D" w:rsidRPr="006060FF">
          <w:rPr>
            <w:rFonts w:ascii="Times New Roman" w:hAnsi="Times New Roman" w:cs="Times New Roman"/>
            <w:noProof/>
          </w:rPr>
          <w:t>2</w:t>
        </w:r>
        <w:r w:rsidR="0039770D" w:rsidRPr="006060FF">
          <w:rPr>
            <w:rFonts w:ascii="Times New Roman" w:hAnsi="Times New Roman" w:cs="Times New Roman"/>
            <w:noProof/>
          </w:rPr>
          <w:fldChar w:fldCharType="end"/>
        </w:r>
      </w:p>
    </w:sdtContent>
  </w:sdt>
  <w:p w14:paraId="0101A3EF" w14:textId="77777777" w:rsidR="0039770D" w:rsidRDefault="00397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56CD7"/>
    <w:multiLevelType w:val="hybridMultilevel"/>
    <w:tmpl w:val="CFC09ABC"/>
    <w:lvl w:ilvl="0" w:tplc="71CAD9E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684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33"/>
    <w:rsid w:val="000040E6"/>
    <w:rsid w:val="0001046E"/>
    <w:rsid w:val="0002087D"/>
    <w:rsid w:val="0003410A"/>
    <w:rsid w:val="000404E4"/>
    <w:rsid w:val="00043A9D"/>
    <w:rsid w:val="00055B66"/>
    <w:rsid w:val="0005605A"/>
    <w:rsid w:val="000602B2"/>
    <w:rsid w:val="000636BE"/>
    <w:rsid w:val="00066CCC"/>
    <w:rsid w:val="00067564"/>
    <w:rsid w:val="00067577"/>
    <w:rsid w:val="00073A6C"/>
    <w:rsid w:val="000865DD"/>
    <w:rsid w:val="0008743B"/>
    <w:rsid w:val="000A4285"/>
    <w:rsid w:val="000A4916"/>
    <w:rsid w:val="000B07EC"/>
    <w:rsid w:val="000B1859"/>
    <w:rsid w:val="000B32F0"/>
    <w:rsid w:val="000B477B"/>
    <w:rsid w:val="000B5D4B"/>
    <w:rsid w:val="000C026D"/>
    <w:rsid w:val="000C5F2A"/>
    <w:rsid w:val="000C6FFE"/>
    <w:rsid w:val="000D113E"/>
    <w:rsid w:val="000D213E"/>
    <w:rsid w:val="000D36DC"/>
    <w:rsid w:val="000D41B0"/>
    <w:rsid w:val="000D56C4"/>
    <w:rsid w:val="000D725D"/>
    <w:rsid w:val="000E0579"/>
    <w:rsid w:val="000E157A"/>
    <w:rsid w:val="000E1731"/>
    <w:rsid w:val="00104016"/>
    <w:rsid w:val="00106A1B"/>
    <w:rsid w:val="0011209A"/>
    <w:rsid w:val="001218E1"/>
    <w:rsid w:val="00121B7F"/>
    <w:rsid w:val="00123360"/>
    <w:rsid w:val="001239BF"/>
    <w:rsid w:val="0012426F"/>
    <w:rsid w:val="00136F67"/>
    <w:rsid w:val="00137AB6"/>
    <w:rsid w:val="00147269"/>
    <w:rsid w:val="001475B3"/>
    <w:rsid w:val="001477D9"/>
    <w:rsid w:val="00151A31"/>
    <w:rsid w:val="00153861"/>
    <w:rsid w:val="00162388"/>
    <w:rsid w:val="001666C6"/>
    <w:rsid w:val="001767FA"/>
    <w:rsid w:val="0017728B"/>
    <w:rsid w:val="00194801"/>
    <w:rsid w:val="001C1D3D"/>
    <w:rsid w:val="001C4306"/>
    <w:rsid w:val="001D38CD"/>
    <w:rsid w:val="001E02CC"/>
    <w:rsid w:val="001E21F1"/>
    <w:rsid w:val="001F23C8"/>
    <w:rsid w:val="001F2C38"/>
    <w:rsid w:val="001F3828"/>
    <w:rsid w:val="001F399D"/>
    <w:rsid w:val="001F42B8"/>
    <w:rsid w:val="00200ED9"/>
    <w:rsid w:val="002036CC"/>
    <w:rsid w:val="0020750B"/>
    <w:rsid w:val="00214B8C"/>
    <w:rsid w:val="00217702"/>
    <w:rsid w:val="0022240B"/>
    <w:rsid w:val="00223330"/>
    <w:rsid w:val="002247B4"/>
    <w:rsid w:val="00224F6C"/>
    <w:rsid w:val="00227042"/>
    <w:rsid w:val="002303CE"/>
    <w:rsid w:val="00236D3B"/>
    <w:rsid w:val="00237AF8"/>
    <w:rsid w:val="002408E1"/>
    <w:rsid w:val="002444B0"/>
    <w:rsid w:val="00244600"/>
    <w:rsid w:val="00244B3D"/>
    <w:rsid w:val="0024789C"/>
    <w:rsid w:val="00253DFB"/>
    <w:rsid w:val="002579F6"/>
    <w:rsid w:val="00262CDD"/>
    <w:rsid w:val="00267A44"/>
    <w:rsid w:val="002705BF"/>
    <w:rsid w:val="0028722F"/>
    <w:rsid w:val="00290638"/>
    <w:rsid w:val="00290A2B"/>
    <w:rsid w:val="002A0DA0"/>
    <w:rsid w:val="002A11B6"/>
    <w:rsid w:val="002A1859"/>
    <w:rsid w:val="002A5A40"/>
    <w:rsid w:val="002B430A"/>
    <w:rsid w:val="002B511A"/>
    <w:rsid w:val="002B6D65"/>
    <w:rsid w:val="002D0DB5"/>
    <w:rsid w:val="002D3346"/>
    <w:rsid w:val="002D4069"/>
    <w:rsid w:val="002E7A01"/>
    <w:rsid w:val="002F1E4B"/>
    <w:rsid w:val="002F24E2"/>
    <w:rsid w:val="002F3A88"/>
    <w:rsid w:val="002F6F15"/>
    <w:rsid w:val="002F70F0"/>
    <w:rsid w:val="00302729"/>
    <w:rsid w:val="003073A8"/>
    <w:rsid w:val="00310A10"/>
    <w:rsid w:val="003121A2"/>
    <w:rsid w:val="0032451D"/>
    <w:rsid w:val="003404BC"/>
    <w:rsid w:val="00347A4E"/>
    <w:rsid w:val="00353396"/>
    <w:rsid w:val="003638C8"/>
    <w:rsid w:val="0037657A"/>
    <w:rsid w:val="003810BC"/>
    <w:rsid w:val="0038165B"/>
    <w:rsid w:val="00382E22"/>
    <w:rsid w:val="00382F33"/>
    <w:rsid w:val="003862C4"/>
    <w:rsid w:val="00386C92"/>
    <w:rsid w:val="00390AA3"/>
    <w:rsid w:val="00395538"/>
    <w:rsid w:val="0039770D"/>
    <w:rsid w:val="00397C1B"/>
    <w:rsid w:val="003A66CE"/>
    <w:rsid w:val="003A7539"/>
    <w:rsid w:val="003B181A"/>
    <w:rsid w:val="003B251D"/>
    <w:rsid w:val="003B32F4"/>
    <w:rsid w:val="003B51BA"/>
    <w:rsid w:val="003C1BB4"/>
    <w:rsid w:val="003C3F81"/>
    <w:rsid w:val="003C7E4C"/>
    <w:rsid w:val="003D6D06"/>
    <w:rsid w:val="003D71BF"/>
    <w:rsid w:val="003F43B7"/>
    <w:rsid w:val="003F77FB"/>
    <w:rsid w:val="004063C8"/>
    <w:rsid w:val="0040742F"/>
    <w:rsid w:val="00407AB1"/>
    <w:rsid w:val="0041031D"/>
    <w:rsid w:val="00412F44"/>
    <w:rsid w:val="00413499"/>
    <w:rsid w:val="00414CC1"/>
    <w:rsid w:val="00441B5E"/>
    <w:rsid w:val="004459A2"/>
    <w:rsid w:val="004523E5"/>
    <w:rsid w:val="0045663E"/>
    <w:rsid w:val="00457FD6"/>
    <w:rsid w:val="0046181A"/>
    <w:rsid w:val="004662BF"/>
    <w:rsid w:val="004667FD"/>
    <w:rsid w:val="00471160"/>
    <w:rsid w:val="004835E3"/>
    <w:rsid w:val="00484824"/>
    <w:rsid w:val="0049031A"/>
    <w:rsid w:val="00490F47"/>
    <w:rsid w:val="00491255"/>
    <w:rsid w:val="00494D06"/>
    <w:rsid w:val="004A090D"/>
    <w:rsid w:val="004A5260"/>
    <w:rsid w:val="004A787F"/>
    <w:rsid w:val="004B077E"/>
    <w:rsid w:val="004B453A"/>
    <w:rsid w:val="004C1500"/>
    <w:rsid w:val="004C1ABA"/>
    <w:rsid w:val="004C57F8"/>
    <w:rsid w:val="004D618F"/>
    <w:rsid w:val="004D736C"/>
    <w:rsid w:val="004E51D0"/>
    <w:rsid w:val="004E5B20"/>
    <w:rsid w:val="004E7460"/>
    <w:rsid w:val="004F53BA"/>
    <w:rsid w:val="004F5714"/>
    <w:rsid w:val="004F7F7B"/>
    <w:rsid w:val="00501210"/>
    <w:rsid w:val="005043A7"/>
    <w:rsid w:val="0050498A"/>
    <w:rsid w:val="00507CED"/>
    <w:rsid w:val="005135ED"/>
    <w:rsid w:val="00513D1C"/>
    <w:rsid w:val="00522499"/>
    <w:rsid w:val="00525BB9"/>
    <w:rsid w:val="00530770"/>
    <w:rsid w:val="00531B12"/>
    <w:rsid w:val="00535F20"/>
    <w:rsid w:val="00541833"/>
    <w:rsid w:val="00555594"/>
    <w:rsid w:val="00556AE3"/>
    <w:rsid w:val="00562A68"/>
    <w:rsid w:val="005674AF"/>
    <w:rsid w:val="00571A74"/>
    <w:rsid w:val="00575C9F"/>
    <w:rsid w:val="0058586D"/>
    <w:rsid w:val="00592DC1"/>
    <w:rsid w:val="005A5601"/>
    <w:rsid w:val="005A63FA"/>
    <w:rsid w:val="005A7369"/>
    <w:rsid w:val="005B1518"/>
    <w:rsid w:val="005B4E10"/>
    <w:rsid w:val="005B6BCC"/>
    <w:rsid w:val="005D5441"/>
    <w:rsid w:val="005D6A34"/>
    <w:rsid w:val="005E2C1D"/>
    <w:rsid w:val="005E6560"/>
    <w:rsid w:val="005F2F15"/>
    <w:rsid w:val="005F65BE"/>
    <w:rsid w:val="0060369A"/>
    <w:rsid w:val="00605A73"/>
    <w:rsid w:val="006060FF"/>
    <w:rsid w:val="006079F9"/>
    <w:rsid w:val="0061392B"/>
    <w:rsid w:val="006169DD"/>
    <w:rsid w:val="0062439F"/>
    <w:rsid w:val="00627F83"/>
    <w:rsid w:val="0063179E"/>
    <w:rsid w:val="006332F7"/>
    <w:rsid w:val="00637141"/>
    <w:rsid w:val="00640F35"/>
    <w:rsid w:val="006507E0"/>
    <w:rsid w:val="0065294B"/>
    <w:rsid w:val="00652B04"/>
    <w:rsid w:val="00660CD2"/>
    <w:rsid w:val="00666BF3"/>
    <w:rsid w:val="00672798"/>
    <w:rsid w:val="00673652"/>
    <w:rsid w:val="00673FB6"/>
    <w:rsid w:val="00677428"/>
    <w:rsid w:val="00683CF8"/>
    <w:rsid w:val="0068620F"/>
    <w:rsid w:val="0069207C"/>
    <w:rsid w:val="00694D6B"/>
    <w:rsid w:val="006A41BD"/>
    <w:rsid w:val="006B2F5D"/>
    <w:rsid w:val="006C5250"/>
    <w:rsid w:val="006D0541"/>
    <w:rsid w:val="006D31BF"/>
    <w:rsid w:val="006D3B14"/>
    <w:rsid w:val="006D6C32"/>
    <w:rsid w:val="006E42FB"/>
    <w:rsid w:val="00707256"/>
    <w:rsid w:val="00712569"/>
    <w:rsid w:val="007132B1"/>
    <w:rsid w:val="0071396A"/>
    <w:rsid w:val="00715358"/>
    <w:rsid w:val="00722BE5"/>
    <w:rsid w:val="007270A2"/>
    <w:rsid w:val="00727208"/>
    <w:rsid w:val="0073262D"/>
    <w:rsid w:val="0073457A"/>
    <w:rsid w:val="00737069"/>
    <w:rsid w:val="00740AD9"/>
    <w:rsid w:val="00752A61"/>
    <w:rsid w:val="00774AC5"/>
    <w:rsid w:val="00791DD6"/>
    <w:rsid w:val="007924F8"/>
    <w:rsid w:val="007A556E"/>
    <w:rsid w:val="007A59B5"/>
    <w:rsid w:val="007B094D"/>
    <w:rsid w:val="007B38F5"/>
    <w:rsid w:val="007B51FF"/>
    <w:rsid w:val="007B5C18"/>
    <w:rsid w:val="007C42CD"/>
    <w:rsid w:val="007C44A7"/>
    <w:rsid w:val="007D1010"/>
    <w:rsid w:val="007E1026"/>
    <w:rsid w:val="007E2F42"/>
    <w:rsid w:val="007E4EEC"/>
    <w:rsid w:val="00800FB0"/>
    <w:rsid w:val="008010CD"/>
    <w:rsid w:val="00804375"/>
    <w:rsid w:val="00816A7C"/>
    <w:rsid w:val="008173AE"/>
    <w:rsid w:val="00823729"/>
    <w:rsid w:val="00823833"/>
    <w:rsid w:val="0083039B"/>
    <w:rsid w:val="00832032"/>
    <w:rsid w:val="00847394"/>
    <w:rsid w:val="008507C9"/>
    <w:rsid w:val="008512D7"/>
    <w:rsid w:val="00854070"/>
    <w:rsid w:val="00857A1F"/>
    <w:rsid w:val="0086259E"/>
    <w:rsid w:val="008674E2"/>
    <w:rsid w:val="00870647"/>
    <w:rsid w:val="00871CCB"/>
    <w:rsid w:val="00871D65"/>
    <w:rsid w:val="008748EE"/>
    <w:rsid w:val="00875228"/>
    <w:rsid w:val="008765EF"/>
    <w:rsid w:val="00880BB9"/>
    <w:rsid w:val="00885F8C"/>
    <w:rsid w:val="008866B8"/>
    <w:rsid w:val="0089172C"/>
    <w:rsid w:val="008926FA"/>
    <w:rsid w:val="008931F1"/>
    <w:rsid w:val="00893A10"/>
    <w:rsid w:val="008961EF"/>
    <w:rsid w:val="008A2CF8"/>
    <w:rsid w:val="008A4C06"/>
    <w:rsid w:val="008B0F8C"/>
    <w:rsid w:val="008B5B18"/>
    <w:rsid w:val="008C59E4"/>
    <w:rsid w:val="008C5CF0"/>
    <w:rsid w:val="008C6DD1"/>
    <w:rsid w:val="008D6813"/>
    <w:rsid w:val="008D7315"/>
    <w:rsid w:val="008E560F"/>
    <w:rsid w:val="008F3E42"/>
    <w:rsid w:val="008F5D7A"/>
    <w:rsid w:val="00901102"/>
    <w:rsid w:val="009021F0"/>
    <w:rsid w:val="009120DD"/>
    <w:rsid w:val="00917AB3"/>
    <w:rsid w:val="00923E92"/>
    <w:rsid w:val="00931E19"/>
    <w:rsid w:val="00933F7D"/>
    <w:rsid w:val="00934092"/>
    <w:rsid w:val="00937ECC"/>
    <w:rsid w:val="00941200"/>
    <w:rsid w:val="00942F64"/>
    <w:rsid w:val="009454FB"/>
    <w:rsid w:val="00950583"/>
    <w:rsid w:val="009573CC"/>
    <w:rsid w:val="00964ECB"/>
    <w:rsid w:val="00970B49"/>
    <w:rsid w:val="0097555F"/>
    <w:rsid w:val="0097558F"/>
    <w:rsid w:val="0097602D"/>
    <w:rsid w:val="009A5BC8"/>
    <w:rsid w:val="009B340A"/>
    <w:rsid w:val="009B3C3A"/>
    <w:rsid w:val="009C1238"/>
    <w:rsid w:val="009C2AE2"/>
    <w:rsid w:val="009D4152"/>
    <w:rsid w:val="009D4D77"/>
    <w:rsid w:val="009E157F"/>
    <w:rsid w:val="009E4109"/>
    <w:rsid w:val="009E42CA"/>
    <w:rsid w:val="009F0ACB"/>
    <w:rsid w:val="009F4139"/>
    <w:rsid w:val="009F4892"/>
    <w:rsid w:val="009F4D44"/>
    <w:rsid w:val="009F6BFA"/>
    <w:rsid w:val="009F6F2E"/>
    <w:rsid w:val="00A0571A"/>
    <w:rsid w:val="00A106D1"/>
    <w:rsid w:val="00A119D0"/>
    <w:rsid w:val="00A24372"/>
    <w:rsid w:val="00A26924"/>
    <w:rsid w:val="00A3336F"/>
    <w:rsid w:val="00A34EA3"/>
    <w:rsid w:val="00A3507F"/>
    <w:rsid w:val="00A4224D"/>
    <w:rsid w:val="00A43BFD"/>
    <w:rsid w:val="00A508B0"/>
    <w:rsid w:val="00A755FA"/>
    <w:rsid w:val="00A82D9A"/>
    <w:rsid w:val="00A95624"/>
    <w:rsid w:val="00A95722"/>
    <w:rsid w:val="00A971B5"/>
    <w:rsid w:val="00AA6AE1"/>
    <w:rsid w:val="00AB3C36"/>
    <w:rsid w:val="00AC773B"/>
    <w:rsid w:val="00AC7C7D"/>
    <w:rsid w:val="00AD0911"/>
    <w:rsid w:val="00AD0B4E"/>
    <w:rsid w:val="00AE1AF7"/>
    <w:rsid w:val="00B062F0"/>
    <w:rsid w:val="00B06E50"/>
    <w:rsid w:val="00B129A7"/>
    <w:rsid w:val="00B132B7"/>
    <w:rsid w:val="00B2003B"/>
    <w:rsid w:val="00B210A2"/>
    <w:rsid w:val="00B219A8"/>
    <w:rsid w:val="00B2777C"/>
    <w:rsid w:val="00B40652"/>
    <w:rsid w:val="00B574C1"/>
    <w:rsid w:val="00B6354F"/>
    <w:rsid w:val="00B65E07"/>
    <w:rsid w:val="00B6660B"/>
    <w:rsid w:val="00B720FA"/>
    <w:rsid w:val="00B726DA"/>
    <w:rsid w:val="00B72F89"/>
    <w:rsid w:val="00B7316C"/>
    <w:rsid w:val="00B73A71"/>
    <w:rsid w:val="00B80979"/>
    <w:rsid w:val="00B8209E"/>
    <w:rsid w:val="00B8234D"/>
    <w:rsid w:val="00B84BD0"/>
    <w:rsid w:val="00B90C7E"/>
    <w:rsid w:val="00B91C21"/>
    <w:rsid w:val="00B922CA"/>
    <w:rsid w:val="00B94A68"/>
    <w:rsid w:val="00B97311"/>
    <w:rsid w:val="00BA49AC"/>
    <w:rsid w:val="00BA642F"/>
    <w:rsid w:val="00BB3607"/>
    <w:rsid w:val="00BB5896"/>
    <w:rsid w:val="00BB6697"/>
    <w:rsid w:val="00BC1333"/>
    <w:rsid w:val="00BD3603"/>
    <w:rsid w:val="00BE5B57"/>
    <w:rsid w:val="00BF5FB2"/>
    <w:rsid w:val="00BF6E12"/>
    <w:rsid w:val="00C0321E"/>
    <w:rsid w:val="00C05812"/>
    <w:rsid w:val="00C05A9C"/>
    <w:rsid w:val="00C06361"/>
    <w:rsid w:val="00C07816"/>
    <w:rsid w:val="00C31DA0"/>
    <w:rsid w:val="00C35B44"/>
    <w:rsid w:val="00C35DA0"/>
    <w:rsid w:val="00C37F06"/>
    <w:rsid w:val="00C4467C"/>
    <w:rsid w:val="00C50A57"/>
    <w:rsid w:val="00C519BD"/>
    <w:rsid w:val="00C54591"/>
    <w:rsid w:val="00C57656"/>
    <w:rsid w:val="00C601F0"/>
    <w:rsid w:val="00C624C6"/>
    <w:rsid w:val="00C65060"/>
    <w:rsid w:val="00C670EB"/>
    <w:rsid w:val="00C72C7F"/>
    <w:rsid w:val="00C74235"/>
    <w:rsid w:val="00C74795"/>
    <w:rsid w:val="00C810F4"/>
    <w:rsid w:val="00C82C17"/>
    <w:rsid w:val="00C83C06"/>
    <w:rsid w:val="00C84BB3"/>
    <w:rsid w:val="00C9087C"/>
    <w:rsid w:val="00C92EB4"/>
    <w:rsid w:val="00C93822"/>
    <w:rsid w:val="00C9506C"/>
    <w:rsid w:val="00C9539A"/>
    <w:rsid w:val="00CA0EFA"/>
    <w:rsid w:val="00CA1809"/>
    <w:rsid w:val="00CA6BAC"/>
    <w:rsid w:val="00CB1D21"/>
    <w:rsid w:val="00CB46CD"/>
    <w:rsid w:val="00CB63D9"/>
    <w:rsid w:val="00CB64D4"/>
    <w:rsid w:val="00CC24B0"/>
    <w:rsid w:val="00CC334E"/>
    <w:rsid w:val="00CC6E67"/>
    <w:rsid w:val="00CD45F8"/>
    <w:rsid w:val="00CD6DF6"/>
    <w:rsid w:val="00CD77E8"/>
    <w:rsid w:val="00CD7A89"/>
    <w:rsid w:val="00CE10F2"/>
    <w:rsid w:val="00CE2A26"/>
    <w:rsid w:val="00CE4DD6"/>
    <w:rsid w:val="00CE6202"/>
    <w:rsid w:val="00CF0F61"/>
    <w:rsid w:val="00CF11D7"/>
    <w:rsid w:val="00CF177B"/>
    <w:rsid w:val="00CF2274"/>
    <w:rsid w:val="00CF4C7F"/>
    <w:rsid w:val="00D00E6A"/>
    <w:rsid w:val="00D01579"/>
    <w:rsid w:val="00D02F23"/>
    <w:rsid w:val="00D0353A"/>
    <w:rsid w:val="00D05AFF"/>
    <w:rsid w:val="00D102BC"/>
    <w:rsid w:val="00D236DF"/>
    <w:rsid w:val="00D23FB5"/>
    <w:rsid w:val="00D26F22"/>
    <w:rsid w:val="00D27DBF"/>
    <w:rsid w:val="00D31D5F"/>
    <w:rsid w:val="00D322B6"/>
    <w:rsid w:val="00D50046"/>
    <w:rsid w:val="00D505B8"/>
    <w:rsid w:val="00D53E9A"/>
    <w:rsid w:val="00D56B8D"/>
    <w:rsid w:val="00D6495B"/>
    <w:rsid w:val="00D669F0"/>
    <w:rsid w:val="00D67611"/>
    <w:rsid w:val="00D8359E"/>
    <w:rsid w:val="00D94556"/>
    <w:rsid w:val="00DA16AC"/>
    <w:rsid w:val="00DA6227"/>
    <w:rsid w:val="00DB3F81"/>
    <w:rsid w:val="00DB424E"/>
    <w:rsid w:val="00DC361D"/>
    <w:rsid w:val="00DC664C"/>
    <w:rsid w:val="00DD3092"/>
    <w:rsid w:val="00DD47C3"/>
    <w:rsid w:val="00DD7D68"/>
    <w:rsid w:val="00DF6101"/>
    <w:rsid w:val="00E01D23"/>
    <w:rsid w:val="00E12673"/>
    <w:rsid w:val="00E167CA"/>
    <w:rsid w:val="00E3118F"/>
    <w:rsid w:val="00E36C33"/>
    <w:rsid w:val="00E446A4"/>
    <w:rsid w:val="00E44A2A"/>
    <w:rsid w:val="00E4755F"/>
    <w:rsid w:val="00E47F32"/>
    <w:rsid w:val="00E53CC1"/>
    <w:rsid w:val="00E552FA"/>
    <w:rsid w:val="00E570AC"/>
    <w:rsid w:val="00E61916"/>
    <w:rsid w:val="00E63364"/>
    <w:rsid w:val="00E73152"/>
    <w:rsid w:val="00E82812"/>
    <w:rsid w:val="00E849A4"/>
    <w:rsid w:val="00E9578C"/>
    <w:rsid w:val="00E96578"/>
    <w:rsid w:val="00EA0059"/>
    <w:rsid w:val="00EA57F7"/>
    <w:rsid w:val="00EB56B8"/>
    <w:rsid w:val="00EB5F48"/>
    <w:rsid w:val="00EB62BD"/>
    <w:rsid w:val="00EB65C8"/>
    <w:rsid w:val="00EB7CD9"/>
    <w:rsid w:val="00EC0295"/>
    <w:rsid w:val="00EC13A3"/>
    <w:rsid w:val="00EE623D"/>
    <w:rsid w:val="00EF0A9B"/>
    <w:rsid w:val="00EF0FB8"/>
    <w:rsid w:val="00EF3CB1"/>
    <w:rsid w:val="00EF5BCC"/>
    <w:rsid w:val="00F04EC6"/>
    <w:rsid w:val="00F079C0"/>
    <w:rsid w:val="00F12178"/>
    <w:rsid w:val="00F151FD"/>
    <w:rsid w:val="00F174CC"/>
    <w:rsid w:val="00F23BC3"/>
    <w:rsid w:val="00F26A0D"/>
    <w:rsid w:val="00F502D4"/>
    <w:rsid w:val="00F50BCC"/>
    <w:rsid w:val="00F51A78"/>
    <w:rsid w:val="00F51F1B"/>
    <w:rsid w:val="00F664D1"/>
    <w:rsid w:val="00F7542B"/>
    <w:rsid w:val="00F75EC5"/>
    <w:rsid w:val="00F818D8"/>
    <w:rsid w:val="00F85473"/>
    <w:rsid w:val="00F91A66"/>
    <w:rsid w:val="00F92F33"/>
    <w:rsid w:val="00F9627E"/>
    <w:rsid w:val="00F97CBD"/>
    <w:rsid w:val="00FA4EDB"/>
    <w:rsid w:val="00FB01A9"/>
    <w:rsid w:val="00FB2C03"/>
    <w:rsid w:val="00FB58EF"/>
    <w:rsid w:val="00FC4776"/>
    <w:rsid w:val="00FD70C7"/>
    <w:rsid w:val="00FE1870"/>
    <w:rsid w:val="00FE6F2D"/>
    <w:rsid w:val="00FE79E5"/>
    <w:rsid w:val="00FF18B5"/>
    <w:rsid w:val="00FF5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947A"/>
  <w15:chartTrackingRefBased/>
  <w15:docId w15:val="{D4C7451A-8A78-44B8-BA8C-41289066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C33"/>
    <w:rPr>
      <w:rFonts w:eastAsiaTheme="majorEastAsia" w:cstheme="majorBidi"/>
      <w:color w:val="272727" w:themeColor="text1" w:themeTint="D8"/>
    </w:rPr>
  </w:style>
  <w:style w:type="paragraph" w:styleId="Title">
    <w:name w:val="Title"/>
    <w:basedOn w:val="Normal"/>
    <w:next w:val="Normal"/>
    <w:link w:val="TitleChar"/>
    <w:uiPriority w:val="10"/>
    <w:qFormat/>
    <w:rsid w:val="00E3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C33"/>
    <w:pPr>
      <w:spacing w:before="160"/>
      <w:jc w:val="center"/>
    </w:pPr>
    <w:rPr>
      <w:i/>
      <w:iCs/>
      <w:color w:val="404040" w:themeColor="text1" w:themeTint="BF"/>
    </w:rPr>
  </w:style>
  <w:style w:type="character" w:customStyle="1" w:styleId="QuoteChar">
    <w:name w:val="Quote Char"/>
    <w:basedOn w:val="DefaultParagraphFont"/>
    <w:link w:val="Quote"/>
    <w:uiPriority w:val="29"/>
    <w:rsid w:val="00E36C33"/>
    <w:rPr>
      <w:i/>
      <w:iCs/>
      <w:color w:val="404040" w:themeColor="text1" w:themeTint="BF"/>
    </w:rPr>
  </w:style>
  <w:style w:type="paragraph" w:styleId="ListParagraph">
    <w:name w:val="List Paragraph"/>
    <w:basedOn w:val="Normal"/>
    <w:uiPriority w:val="34"/>
    <w:qFormat/>
    <w:rsid w:val="00E36C33"/>
    <w:pPr>
      <w:ind w:left="720"/>
      <w:contextualSpacing/>
    </w:pPr>
  </w:style>
  <w:style w:type="character" w:styleId="IntenseEmphasis">
    <w:name w:val="Intense Emphasis"/>
    <w:basedOn w:val="DefaultParagraphFont"/>
    <w:uiPriority w:val="21"/>
    <w:qFormat/>
    <w:rsid w:val="00E36C33"/>
    <w:rPr>
      <w:i/>
      <w:iCs/>
      <w:color w:val="0F4761" w:themeColor="accent1" w:themeShade="BF"/>
    </w:rPr>
  </w:style>
  <w:style w:type="paragraph" w:styleId="IntenseQuote">
    <w:name w:val="Intense Quote"/>
    <w:basedOn w:val="Normal"/>
    <w:next w:val="Normal"/>
    <w:link w:val="IntenseQuoteChar"/>
    <w:uiPriority w:val="30"/>
    <w:qFormat/>
    <w:rsid w:val="00E3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C33"/>
    <w:rPr>
      <w:i/>
      <w:iCs/>
      <w:color w:val="0F4761" w:themeColor="accent1" w:themeShade="BF"/>
    </w:rPr>
  </w:style>
  <w:style w:type="character" w:styleId="IntenseReference">
    <w:name w:val="Intense Reference"/>
    <w:basedOn w:val="DefaultParagraphFont"/>
    <w:uiPriority w:val="32"/>
    <w:qFormat/>
    <w:rsid w:val="00E36C33"/>
    <w:rPr>
      <w:b/>
      <w:bCs/>
      <w:smallCaps/>
      <w:color w:val="0F4761" w:themeColor="accent1" w:themeShade="BF"/>
      <w:spacing w:val="5"/>
    </w:rPr>
  </w:style>
  <w:style w:type="character" w:styleId="Hyperlink">
    <w:name w:val="Hyperlink"/>
    <w:basedOn w:val="DefaultParagraphFont"/>
    <w:uiPriority w:val="99"/>
    <w:unhideWhenUsed/>
    <w:rsid w:val="00CE4DD6"/>
    <w:rPr>
      <w:color w:val="467886" w:themeColor="hyperlink"/>
      <w:u w:val="single"/>
    </w:rPr>
  </w:style>
  <w:style w:type="character" w:styleId="UnresolvedMention">
    <w:name w:val="Unresolved Mention"/>
    <w:basedOn w:val="DefaultParagraphFont"/>
    <w:uiPriority w:val="99"/>
    <w:semiHidden/>
    <w:unhideWhenUsed/>
    <w:rsid w:val="00CE4DD6"/>
    <w:rPr>
      <w:color w:val="605E5C"/>
      <w:shd w:val="clear" w:color="auto" w:fill="E1DFDD"/>
    </w:rPr>
  </w:style>
  <w:style w:type="paragraph" w:styleId="FootnoteText">
    <w:name w:val="footnote text"/>
    <w:basedOn w:val="Normal"/>
    <w:link w:val="FootnoteTextChar"/>
    <w:uiPriority w:val="99"/>
    <w:semiHidden/>
    <w:unhideWhenUsed/>
    <w:rsid w:val="00EB7C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CD9"/>
    <w:rPr>
      <w:sz w:val="20"/>
      <w:szCs w:val="20"/>
    </w:rPr>
  </w:style>
  <w:style w:type="character" w:styleId="FootnoteReference">
    <w:name w:val="footnote reference"/>
    <w:basedOn w:val="DefaultParagraphFont"/>
    <w:uiPriority w:val="99"/>
    <w:semiHidden/>
    <w:unhideWhenUsed/>
    <w:rsid w:val="00EB7CD9"/>
    <w:rPr>
      <w:vertAlign w:val="superscript"/>
    </w:rPr>
  </w:style>
  <w:style w:type="paragraph" w:styleId="NormalWeb">
    <w:name w:val="Normal (Web)"/>
    <w:basedOn w:val="Normal"/>
    <w:uiPriority w:val="99"/>
    <w:semiHidden/>
    <w:unhideWhenUsed/>
    <w:rsid w:val="00BB3607"/>
    <w:rPr>
      <w:rFonts w:ascii="Times New Roman" w:hAnsi="Times New Roman" w:cs="Times New Roman"/>
    </w:rPr>
  </w:style>
  <w:style w:type="paragraph" w:styleId="Header">
    <w:name w:val="header"/>
    <w:basedOn w:val="Normal"/>
    <w:link w:val="HeaderChar"/>
    <w:uiPriority w:val="99"/>
    <w:unhideWhenUsed/>
    <w:rsid w:val="00397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0D"/>
  </w:style>
  <w:style w:type="paragraph" w:styleId="Footer">
    <w:name w:val="footer"/>
    <w:basedOn w:val="Normal"/>
    <w:link w:val="FooterChar"/>
    <w:uiPriority w:val="99"/>
    <w:unhideWhenUsed/>
    <w:rsid w:val="00397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372">
      <w:bodyDiv w:val="1"/>
      <w:marLeft w:val="0"/>
      <w:marRight w:val="0"/>
      <w:marTop w:val="0"/>
      <w:marBottom w:val="0"/>
      <w:divBdr>
        <w:top w:val="none" w:sz="0" w:space="0" w:color="auto"/>
        <w:left w:val="none" w:sz="0" w:space="0" w:color="auto"/>
        <w:bottom w:val="none" w:sz="0" w:space="0" w:color="auto"/>
        <w:right w:val="none" w:sz="0" w:space="0" w:color="auto"/>
      </w:divBdr>
      <w:divsChild>
        <w:div w:id="1685521715">
          <w:marLeft w:val="-720"/>
          <w:marRight w:val="0"/>
          <w:marTop w:val="0"/>
          <w:marBottom w:val="0"/>
          <w:divBdr>
            <w:top w:val="none" w:sz="0" w:space="0" w:color="auto"/>
            <w:left w:val="none" w:sz="0" w:space="0" w:color="auto"/>
            <w:bottom w:val="none" w:sz="0" w:space="0" w:color="auto"/>
            <w:right w:val="none" w:sz="0" w:space="0" w:color="auto"/>
          </w:divBdr>
        </w:div>
      </w:divsChild>
    </w:div>
    <w:div w:id="226191618">
      <w:bodyDiv w:val="1"/>
      <w:marLeft w:val="0"/>
      <w:marRight w:val="0"/>
      <w:marTop w:val="0"/>
      <w:marBottom w:val="0"/>
      <w:divBdr>
        <w:top w:val="none" w:sz="0" w:space="0" w:color="auto"/>
        <w:left w:val="none" w:sz="0" w:space="0" w:color="auto"/>
        <w:bottom w:val="none" w:sz="0" w:space="0" w:color="auto"/>
        <w:right w:val="none" w:sz="0" w:space="0" w:color="auto"/>
      </w:divBdr>
      <w:divsChild>
        <w:div w:id="1596860622">
          <w:marLeft w:val="-720"/>
          <w:marRight w:val="0"/>
          <w:marTop w:val="0"/>
          <w:marBottom w:val="0"/>
          <w:divBdr>
            <w:top w:val="none" w:sz="0" w:space="0" w:color="auto"/>
            <w:left w:val="none" w:sz="0" w:space="0" w:color="auto"/>
            <w:bottom w:val="none" w:sz="0" w:space="0" w:color="auto"/>
            <w:right w:val="none" w:sz="0" w:space="0" w:color="auto"/>
          </w:divBdr>
        </w:div>
      </w:divsChild>
    </w:div>
    <w:div w:id="237138770">
      <w:bodyDiv w:val="1"/>
      <w:marLeft w:val="0"/>
      <w:marRight w:val="0"/>
      <w:marTop w:val="0"/>
      <w:marBottom w:val="0"/>
      <w:divBdr>
        <w:top w:val="none" w:sz="0" w:space="0" w:color="auto"/>
        <w:left w:val="none" w:sz="0" w:space="0" w:color="auto"/>
        <w:bottom w:val="none" w:sz="0" w:space="0" w:color="auto"/>
        <w:right w:val="none" w:sz="0" w:space="0" w:color="auto"/>
      </w:divBdr>
      <w:divsChild>
        <w:div w:id="172039190">
          <w:marLeft w:val="-720"/>
          <w:marRight w:val="0"/>
          <w:marTop w:val="0"/>
          <w:marBottom w:val="0"/>
          <w:divBdr>
            <w:top w:val="none" w:sz="0" w:space="0" w:color="auto"/>
            <w:left w:val="none" w:sz="0" w:space="0" w:color="auto"/>
            <w:bottom w:val="none" w:sz="0" w:space="0" w:color="auto"/>
            <w:right w:val="none" w:sz="0" w:space="0" w:color="auto"/>
          </w:divBdr>
        </w:div>
      </w:divsChild>
    </w:div>
    <w:div w:id="394620197">
      <w:bodyDiv w:val="1"/>
      <w:marLeft w:val="0"/>
      <w:marRight w:val="0"/>
      <w:marTop w:val="0"/>
      <w:marBottom w:val="0"/>
      <w:divBdr>
        <w:top w:val="none" w:sz="0" w:space="0" w:color="auto"/>
        <w:left w:val="none" w:sz="0" w:space="0" w:color="auto"/>
        <w:bottom w:val="none" w:sz="0" w:space="0" w:color="auto"/>
        <w:right w:val="none" w:sz="0" w:space="0" w:color="auto"/>
      </w:divBdr>
      <w:divsChild>
        <w:div w:id="719860974">
          <w:marLeft w:val="-720"/>
          <w:marRight w:val="0"/>
          <w:marTop w:val="0"/>
          <w:marBottom w:val="0"/>
          <w:divBdr>
            <w:top w:val="none" w:sz="0" w:space="0" w:color="auto"/>
            <w:left w:val="none" w:sz="0" w:space="0" w:color="auto"/>
            <w:bottom w:val="none" w:sz="0" w:space="0" w:color="auto"/>
            <w:right w:val="none" w:sz="0" w:space="0" w:color="auto"/>
          </w:divBdr>
        </w:div>
      </w:divsChild>
    </w:div>
    <w:div w:id="460073727">
      <w:bodyDiv w:val="1"/>
      <w:marLeft w:val="0"/>
      <w:marRight w:val="0"/>
      <w:marTop w:val="0"/>
      <w:marBottom w:val="0"/>
      <w:divBdr>
        <w:top w:val="none" w:sz="0" w:space="0" w:color="auto"/>
        <w:left w:val="none" w:sz="0" w:space="0" w:color="auto"/>
        <w:bottom w:val="none" w:sz="0" w:space="0" w:color="auto"/>
        <w:right w:val="none" w:sz="0" w:space="0" w:color="auto"/>
      </w:divBdr>
      <w:divsChild>
        <w:div w:id="1662780093">
          <w:marLeft w:val="-720"/>
          <w:marRight w:val="0"/>
          <w:marTop w:val="0"/>
          <w:marBottom w:val="0"/>
          <w:divBdr>
            <w:top w:val="none" w:sz="0" w:space="0" w:color="auto"/>
            <w:left w:val="none" w:sz="0" w:space="0" w:color="auto"/>
            <w:bottom w:val="none" w:sz="0" w:space="0" w:color="auto"/>
            <w:right w:val="none" w:sz="0" w:space="0" w:color="auto"/>
          </w:divBdr>
        </w:div>
      </w:divsChild>
    </w:div>
    <w:div w:id="568659825">
      <w:bodyDiv w:val="1"/>
      <w:marLeft w:val="0"/>
      <w:marRight w:val="0"/>
      <w:marTop w:val="0"/>
      <w:marBottom w:val="0"/>
      <w:divBdr>
        <w:top w:val="none" w:sz="0" w:space="0" w:color="auto"/>
        <w:left w:val="none" w:sz="0" w:space="0" w:color="auto"/>
        <w:bottom w:val="none" w:sz="0" w:space="0" w:color="auto"/>
        <w:right w:val="none" w:sz="0" w:space="0" w:color="auto"/>
      </w:divBdr>
    </w:div>
    <w:div w:id="598636377">
      <w:bodyDiv w:val="1"/>
      <w:marLeft w:val="0"/>
      <w:marRight w:val="0"/>
      <w:marTop w:val="0"/>
      <w:marBottom w:val="0"/>
      <w:divBdr>
        <w:top w:val="none" w:sz="0" w:space="0" w:color="auto"/>
        <w:left w:val="none" w:sz="0" w:space="0" w:color="auto"/>
        <w:bottom w:val="none" w:sz="0" w:space="0" w:color="auto"/>
        <w:right w:val="none" w:sz="0" w:space="0" w:color="auto"/>
      </w:divBdr>
      <w:divsChild>
        <w:div w:id="701326364">
          <w:marLeft w:val="-720"/>
          <w:marRight w:val="0"/>
          <w:marTop w:val="0"/>
          <w:marBottom w:val="0"/>
          <w:divBdr>
            <w:top w:val="none" w:sz="0" w:space="0" w:color="auto"/>
            <w:left w:val="none" w:sz="0" w:space="0" w:color="auto"/>
            <w:bottom w:val="none" w:sz="0" w:space="0" w:color="auto"/>
            <w:right w:val="none" w:sz="0" w:space="0" w:color="auto"/>
          </w:divBdr>
        </w:div>
      </w:divsChild>
    </w:div>
    <w:div w:id="636767410">
      <w:bodyDiv w:val="1"/>
      <w:marLeft w:val="0"/>
      <w:marRight w:val="0"/>
      <w:marTop w:val="0"/>
      <w:marBottom w:val="0"/>
      <w:divBdr>
        <w:top w:val="none" w:sz="0" w:space="0" w:color="auto"/>
        <w:left w:val="none" w:sz="0" w:space="0" w:color="auto"/>
        <w:bottom w:val="none" w:sz="0" w:space="0" w:color="auto"/>
        <w:right w:val="none" w:sz="0" w:space="0" w:color="auto"/>
      </w:divBdr>
      <w:divsChild>
        <w:div w:id="1765689303">
          <w:marLeft w:val="-720"/>
          <w:marRight w:val="0"/>
          <w:marTop w:val="0"/>
          <w:marBottom w:val="0"/>
          <w:divBdr>
            <w:top w:val="none" w:sz="0" w:space="0" w:color="auto"/>
            <w:left w:val="none" w:sz="0" w:space="0" w:color="auto"/>
            <w:bottom w:val="none" w:sz="0" w:space="0" w:color="auto"/>
            <w:right w:val="none" w:sz="0" w:space="0" w:color="auto"/>
          </w:divBdr>
        </w:div>
      </w:divsChild>
    </w:div>
    <w:div w:id="637152046">
      <w:bodyDiv w:val="1"/>
      <w:marLeft w:val="0"/>
      <w:marRight w:val="0"/>
      <w:marTop w:val="0"/>
      <w:marBottom w:val="0"/>
      <w:divBdr>
        <w:top w:val="none" w:sz="0" w:space="0" w:color="auto"/>
        <w:left w:val="none" w:sz="0" w:space="0" w:color="auto"/>
        <w:bottom w:val="none" w:sz="0" w:space="0" w:color="auto"/>
        <w:right w:val="none" w:sz="0" w:space="0" w:color="auto"/>
      </w:divBdr>
      <w:divsChild>
        <w:div w:id="836455837">
          <w:marLeft w:val="-720"/>
          <w:marRight w:val="0"/>
          <w:marTop w:val="0"/>
          <w:marBottom w:val="0"/>
          <w:divBdr>
            <w:top w:val="none" w:sz="0" w:space="0" w:color="auto"/>
            <w:left w:val="none" w:sz="0" w:space="0" w:color="auto"/>
            <w:bottom w:val="none" w:sz="0" w:space="0" w:color="auto"/>
            <w:right w:val="none" w:sz="0" w:space="0" w:color="auto"/>
          </w:divBdr>
        </w:div>
      </w:divsChild>
    </w:div>
    <w:div w:id="748306162">
      <w:bodyDiv w:val="1"/>
      <w:marLeft w:val="0"/>
      <w:marRight w:val="0"/>
      <w:marTop w:val="0"/>
      <w:marBottom w:val="0"/>
      <w:divBdr>
        <w:top w:val="none" w:sz="0" w:space="0" w:color="auto"/>
        <w:left w:val="none" w:sz="0" w:space="0" w:color="auto"/>
        <w:bottom w:val="none" w:sz="0" w:space="0" w:color="auto"/>
        <w:right w:val="none" w:sz="0" w:space="0" w:color="auto"/>
      </w:divBdr>
      <w:divsChild>
        <w:div w:id="638919480">
          <w:marLeft w:val="-720"/>
          <w:marRight w:val="0"/>
          <w:marTop w:val="0"/>
          <w:marBottom w:val="0"/>
          <w:divBdr>
            <w:top w:val="none" w:sz="0" w:space="0" w:color="auto"/>
            <w:left w:val="none" w:sz="0" w:space="0" w:color="auto"/>
            <w:bottom w:val="none" w:sz="0" w:space="0" w:color="auto"/>
            <w:right w:val="none" w:sz="0" w:space="0" w:color="auto"/>
          </w:divBdr>
        </w:div>
      </w:divsChild>
    </w:div>
    <w:div w:id="756168127">
      <w:bodyDiv w:val="1"/>
      <w:marLeft w:val="0"/>
      <w:marRight w:val="0"/>
      <w:marTop w:val="0"/>
      <w:marBottom w:val="0"/>
      <w:divBdr>
        <w:top w:val="none" w:sz="0" w:space="0" w:color="auto"/>
        <w:left w:val="none" w:sz="0" w:space="0" w:color="auto"/>
        <w:bottom w:val="none" w:sz="0" w:space="0" w:color="auto"/>
        <w:right w:val="none" w:sz="0" w:space="0" w:color="auto"/>
      </w:divBdr>
      <w:divsChild>
        <w:div w:id="807867811">
          <w:marLeft w:val="-720"/>
          <w:marRight w:val="0"/>
          <w:marTop w:val="0"/>
          <w:marBottom w:val="0"/>
          <w:divBdr>
            <w:top w:val="none" w:sz="0" w:space="0" w:color="auto"/>
            <w:left w:val="none" w:sz="0" w:space="0" w:color="auto"/>
            <w:bottom w:val="none" w:sz="0" w:space="0" w:color="auto"/>
            <w:right w:val="none" w:sz="0" w:space="0" w:color="auto"/>
          </w:divBdr>
        </w:div>
      </w:divsChild>
    </w:div>
    <w:div w:id="829062405">
      <w:bodyDiv w:val="1"/>
      <w:marLeft w:val="0"/>
      <w:marRight w:val="0"/>
      <w:marTop w:val="0"/>
      <w:marBottom w:val="0"/>
      <w:divBdr>
        <w:top w:val="none" w:sz="0" w:space="0" w:color="auto"/>
        <w:left w:val="none" w:sz="0" w:space="0" w:color="auto"/>
        <w:bottom w:val="none" w:sz="0" w:space="0" w:color="auto"/>
        <w:right w:val="none" w:sz="0" w:space="0" w:color="auto"/>
      </w:divBdr>
      <w:divsChild>
        <w:div w:id="595943989">
          <w:marLeft w:val="-720"/>
          <w:marRight w:val="0"/>
          <w:marTop w:val="0"/>
          <w:marBottom w:val="0"/>
          <w:divBdr>
            <w:top w:val="none" w:sz="0" w:space="0" w:color="auto"/>
            <w:left w:val="none" w:sz="0" w:space="0" w:color="auto"/>
            <w:bottom w:val="none" w:sz="0" w:space="0" w:color="auto"/>
            <w:right w:val="none" w:sz="0" w:space="0" w:color="auto"/>
          </w:divBdr>
        </w:div>
      </w:divsChild>
    </w:div>
    <w:div w:id="878513389">
      <w:bodyDiv w:val="1"/>
      <w:marLeft w:val="0"/>
      <w:marRight w:val="0"/>
      <w:marTop w:val="0"/>
      <w:marBottom w:val="0"/>
      <w:divBdr>
        <w:top w:val="none" w:sz="0" w:space="0" w:color="auto"/>
        <w:left w:val="none" w:sz="0" w:space="0" w:color="auto"/>
        <w:bottom w:val="none" w:sz="0" w:space="0" w:color="auto"/>
        <w:right w:val="none" w:sz="0" w:space="0" w:color="auto"/>
      </w:divBdr>
      <w:divsChild>
        <w:div w:id="1480606986">
          <w:marLeft w:val="-720"/>
          <w:marRight w:val="0"/>
          <w:marTop w:val="0"/>
          <w:marBottom w:val="0"/>
          <w:divBdr>
            <w:top w:val="none" w:sz="0" w:space="0" w:color="auto"/>
            <w:left w:val="none" w:sz="0" w:space="0" w:color="auto"/>
            <w:bottom w:val="none" w:sz="0" w:space="0" w:color="auto"/>
            <w:right w:val="none" w:sz="0" w:space="0" w:color="auto"/>
          </w:divBdr>
        </w:div>
      </w:divsChild>
    </w:div>
    <w:div w:id="971717215">
      <w:bodyDiv w:val="1"/>
      <w:marLeft w:val="0"/>
      <w:marRight w:val="0"/>
      <w:marTop w:val="0"/>
      <w:marBottom w:val="0"/>
      <w:divBdr>
        <w:top w:val="none" w:sz="0" w:space="0" w:color="auto"/>
        <w:left w:val="none" w:sz="0" w:space="0" w:color="auto"/>
        <w:bottom w:val="none" w:sz="0" w:space="0" w:color="auto"/>
        <w:right w:val="none" w:sz="0" w:space="0" w:color="auto"/>
      </w:divBdr>
    </w:div>
    <w:div w:id="1088579841">
      <w:bodyDiv w:val="1"/>
      <w:marLeft w:val="0"/>
      <w:marRight w:val="0"/>
      <w:marTop w:val="0"/>
      <w:marBottom w:val="0"/>
      <w:divBdr>
        <w:top w:val="none" w:sz="0" w:space="0" w:color="auto"/>
        <w:left w:val="none" w:sz="0" w:space="0" w:color="auto"/>
        <w:bottom w:val="none" w:sz="0" w:space="0" w:color="auto"/>
        <w:right w:val="none" w:sz="0" w:space="0" w:color="auto"/>
      </w:divBdr>
      <w:divsChild>
        <w:div w:id="534391829">
          <w:marLeft w:val="-720"/>
          <w:marRight w:val="0"/>
          <w:marTop w:val="0"/>
          <w:marBottom w:val="0"/>
          <w:divBdr>
            <w:top w:val="none" w:sz="0" w:space="0" w:color="auto"/>
            <w:left w:val="none" w:sz="0" w:space="0" w:color="auto"/>
            <w:bottom w:val="none" w:sz="0" w:space="0" w:color="auto"/>
            <w:right w:val="none" w:sz="0" w:space="0" w:color="auto"/>
          </w:divBdr>
        </w:div>
      </w:divsChild>
    </w:div>
    <w:div w:id="1129129973">
      <w:bodyDiv w:val="1"/>
      <w:marLeft w:val="0"/>
      <w:marRight w:val="0"/>
      <w:marTop w:val="0"/>
      <w:marBottom w:val="0"/>
      <w:divBdr>
        <w:top w:val="none" w:sz="0" w:space="0" w:color="auto"/>
        <w:left w:val="none" w:sz="0" w:space="0" w:color="auto"/>
        <w:bottom w:val="none" w:sz="0" w:space="0" w:color="auto"/>
        <w:right w:val="none" w:sz="0" w:space="0" w:color="auto"/>
      </w:divBdr>
      <w:divsChild>
        <w:div w:id="1573007595">
          <w:marLeft w:val="-720"/>
          <w:marRight w:val="0"/>
          <w:marTop w:val="0"/>
          <w:marBottom w:val="0"/>
          <w:divBdr>
            <w:top w:val="none" w:sz="0" w:space="0" w:color="auto"/>
            <w:left w:val="none" w:sz="0" w:space="0" w:color="auto"/>
            <w:bottom w:val="none" w:sz="0" w:space="0" w:color="auto"/>
            <w:right w:val="none" w:sz="0" w:space="0" w:color="auto"/>
          </w:divBdr>
        </w:div>
      </w:divsChild>
    </w:div>
    <w:div w:id="1168254395">
      <w:bodyDiv w:val="1"/>
      <w:marLeft w:val="0"/>
      <w:marRight w:val="0"/>
      <w:marTop w:val="0"/>
      <w:marBottom w:val="0"/>
      <w:divBdr>
        <w:top w:val="none" w:sz="0" w:space="0" w:color="auto"/>
        <w:left w:val="none" w:sz="0" w:space="0" w:color="auto"/>
        <w:bottom w:val="none" w:sz="0" w:space="0" w:color="auto"/>
        <w:right w:val="none" w:sz="0" w:space="0" w:color="auto"/>
      </w:divBdr>
      <w:divsChild>
        <w:div w:id="829717361">
          <w:marLeft w:val="-720"/>
          <w:marRight w:val="0"/>
          <w:marTop w:val="0"/>
          <w:marBottom w:val="0"/>
          <w:divBdr>
            <w:top w:val="none" w:sz="0" w:space="0" w:color="auto"/>
            <w:left w:val="none" w:sz="0" w:space="0" w:color="auto"/>
            <w:bottom w:val="none" w:sz="0" w:space="0" w:color="auto"/>
            <w:right w:val="none" w:sz="0" w:space="0" w:color="auto"/>
          </w:divBdr>
        </w:div>
      </w:divsChild>
    </w:div>
    <w:div w:id="1196188104">
      <w:bodyDiv w:val="1"/>
      <w:marLeft w:val="0"/>
      <w:marRight w:val="0"/>
      <w:marTop w:val="0"/>
      <w:marBottom w:val="0"/>
      <w:divBdr>
        <w:top w:val="none" w:sz="0" w:space="0" w:color="auto"/>
        <w:left w:val="none" w:sz="0" w:space="0" w:color="auto"/>
        <w:bottom w:val="none" w:sz="0" w:space="0" w:color="auto"/>
        <w:right w:val="none" w:sz="0" w:space="0" w:color="auto"/>
      </w:divBdr>
      <w:divsChild>
        <w:div w:id="339897193">
          <w:marLeft w:val="-720"/>
          <w:marRight w:val="0"/>
          <w:marTop w:val="0"/>
          <w:marBottom w:val="0"/>
          <w:divBdr>
            <w:top w:val="none" w:sz="0" w:space="0" w:color="auto"/>
            <w:left w:val="none" w:sz="0" w:space="0" w:color="auto"/>
            <w:bottom w:val="none" w:sz="0" w:space="0" w:color="auto"/>
            <w:right w:val="none" w:sz="0" w:space="0" w:color="auto"/>
          </w:divBdr>
        </w:div>
      </w:divsChild>
    </w:div>
    <w:div w:id="1230577919">
      <w:bodyDiv w:val="1"/>
      <w:marLeft w:val="0"/>
      <w:marRight w:val="0"/>
      <w:marTop w:val="0"/>
      <w:marBottom w:val="0"/>
      <w:divBdr>
        <w:top w:val="none" w:sz="0" w:space="0" w:color="auto"/>
        <w:left w:val="none" w:sz="0" w:space="0" w:color="auto"/>
        <w:bottom w:val="none" w:sz="0" w:space="0" w:color="auto"/>
        <w:right w:val="none" w:sz="0" w:space="0" w:color="auto"/>
      </w:divBdr>
      <w:divsChild>
        <w:div w:id="1639844806">
          <w:marLeft w:val="-720"/>
          <w:marRight w:val="0"/>
          <w:marTop w:val="0"/>
          <w:marBottom w:val="0"/>
          <w:divBdr>
            <w:top w:val="none" w:sz="0" w:space="0" w:color="auto"/>
            <w:left w:val="none" w:sz="0" w:space="0" w:color="auto"/>
            <w:bottom w:val="none" w:sz="0" w:space="0" w:color="auto"/>
            <w:right w:val="none" w:sz="0" w:space="0" w:color="auto"/>
          </w:divBdr>
        </w:div>
      </w:divsChild>
    </w:div>
    <w:div w:id="1254706792">
      <w:bodyDiv w:val="1"/>
      <w:marLeft w:val="0"/>
      <w:marRight w:val="0"/>
      <w:marTop w:val="0"/>
      <w:marBottom w:val="0"/>
      <w:divBdr>
        <w:top w:val="none" w:sz="0" w:space="0" w:color="auto"/>
        <w:left w:val="none" w:sz="0" w:space="0" w:color="auto"/>
        <w:bottom w:val="none" w:sz="0" w:space="0" w:color="auto"/>
        <w:right w:val="none" w:sz="0" w:space="0" w:color="auto"/>
      </w:divBdr>
      <w:divsChild>
        <w:div w:id="1368218759">
          <w:marLeft w:val="-720"/>
          <w:marRight w:val="0"/>
          <w:marTop w:val="0"/>
          <w:marBottom w:val="0"/>
          <w:divBdr>
            <w:top w:val="none" w:sz="0" w:space="0" w:color="auto"/>
            <w:left w:val="none" w:sz="0" w:space="0" w:color="auto"/>
            <w:bottom w:val="none" w:sz="0" w:space="0" w:color="auto"/>
            <w:right w:val="none" w:sz="0" w:space="0" w:color="auto"/>
          </w:divBdr>
        </w:div>
      </w:divsChild>
    </w:div>
    <w:div w:id="1255047144">
      <w:bodyDiv w:val="1"/>
      <w:marLeft w:val="0"/>
      <w:marRight w:val="0"/>
      <w:marTop w:val="0"/>
      <w:marBottom w:val="0"/>
      <w:divBdr>
        <w:top w:val="none" w:sz="0" w:space="0" w:color="auto"/>
        <w:left w:val="none" w:sz="0" w:space="0" w:color="auto"/>
        <w:bottom w:val="none" w:sz="0" w:space="0" w:color="auto"/>
        <w:right w:val="none" w:sz="0" w:space="0" w:color="auto"/>
      </w:divBdr>
      <w:divsChild>
        <w:div w:id="580139541">
          <w:marLeft w:val="-720"/>
          <w:marRight w:val="0"/>
          <w:marTop w:val="0"/>
          <w:marBottom w:val="0"/>
          <w:divBdr>
            <w:top w:val="none" w:sz="0" w:space="0" w:color="auto"/>
            <w:left w:val="none" w:sz="0" w:space="0" w:color="auto"/>
            <w:bottom w:val="none" w:sz="0" w:space="0" w:color="auto"/>
            <w:right w:val="none" w:sz="0" w:space="0" w:color="auto"/>
          </w:divBdr>
        </w:div>
      </w:divsChild>
    </w:div>
    <w:div w:id="1257059131">
      <w:bodyDiv w:val="1"/>
      <w:marLeft w:val="0"/>
      <w:marRight w:val="0"/>
      <w:marTop w:val="0"/>
      <w:marBottom w:val="0"/>
      <w:divBdr>
        <w:top w:val="none" w:sz="0" w:space="0" w:color="auto"/>
        <w:left w:val="none" w:sz="0" w:space="0" w:color="auto"/>
        <w:bottom w:val="none" w:sz="0" w:space="0" w:color="auto"/>
        <w:right w:val="none" w:sz="0" w:space="0" w:color="auto"/>
      </w:divBdr>
      <w:divsChild>
        <w:div w:id="1092430826">
          <w:marLeft w:val="-720"/>
          <w:marRight w:val="0"/>
          <w:marTop w:val="0"/>
          <w:marBottom w:val="0"/>
          <w:divBdr>
            <w:top w:val="none" w:sz="0" w:space="0" w:color="auto"/>
            <w:left w:val="none" w:sz="0" w:space="0" w:color="auto"/>
            <w:bottom w:val="none" w:sz="0" w:space="0" w:color="auto"/>
            <w:right w:val="none" w:sz="0" w:space="0" w:color="auto"/>
          </w:divBdr>
        </w:div>
      </w:divsChild>
    </w:div>
    <w:div w:id="1312561132">
      <w:bodyDiv w:val="1"/>
      <w:marLeft w:val="0"/>
      <w:marRight w:val="0"/>
      <w:marTop w:val="0"/>
      <w:marBottom w:val="0"/>
      <w:divBdr>
        <w:top w:val="none" w:sz="0" w:space="0" w:color="auto"/>
        <w:left w:val="none" w:sz="0" w:space="0" w:color="auto"/>
        <w:bottom w:val="none" w:sz="0" w:space="0" w:color="auto"/>
        <w:right w:val="none" w:sz="0" w:space="0" w:color="auto"/>
      </w:divBdr>
      <w:divsChild>
        <w:div w:id="647053625">
          <w:marLeft w:val="-720"/>
          <w:marRight w:val="0"/>
          <w:marTop w:val="0"/>
          <w:marBottom w:val="0"/>
          <w:divBdr>
            <w:top w:val="none" w:sz="0" w:space="0" w:color="auto"/>
            <w:left w:val="none" w:sz="0" w:space="0" w:color="auto"/>
            <w:bottom w:val="none" w:sz="0" w:space="0" w:color="auto"/>
            <w:right w:val="none" w:sz="0" w:space="0" w:color="auto"/>
          </w:divBdr>
        </w:div>
      </w:divsChild>
    </w:div>
    <w:div w:id="1353874270">
      <w:bodyDiv w:val="1"/>
      <w:marLeft w:val="0"/>
      <w:marRight w:val="0"/>
      <w:marTop w:val="0"/>
      <w:marBottom w:val="0"/>
      <w:divBdr>
        <w:top w:val="none" w:sz="0" w:space="0" w:color="auto"/>
        <w:left w:val="none" w:sz="0" w:space="0" w:color="auto"/>
        <w:bottom w:val="none" w:sz="0" w:space="0" w:color="auto"/>
        <w:right w:val="none" w:sz="0" w:space="0" w:color="auto"/>
      </w:divBdr>
      <w:divsChild>
        <w:div w:id="1305310248">
          <w:marLeft w:val="-720"/>
          <w:marRight w:val="0"/>
          <w:marTop w:val="0"/>
          <w:marBottom w:val="0"/>
          <w:divBdr>
            <w:top w:val="none" w:sz="0" w:space="0" w:color="auto"/>
            <w:left w:val="none" w:sz="0" w:space="0" w:color="auto"/>
            <w:bottom w:val="none" w:sz="0" w:space="0" w:color="auto"/>
            <w:right w:val="none" w:sz="0" w:space="0" w:color="auto"/>
          </w:divBdr>
        </w:div>
      </w:divsChild>
    </w:div>
    <w:div w:id="1449013094">
      <w:bodyDiv w:val="1"/>
      <w:marLeft w:val="0"/>
      <w:marRight w:val="0"/>
      <w:marTop w:val="0"/>
      <w:marBottom w:val="0"/>
      <w:divBdr>
        <w:top w:val="none" w:sz="0" w:space="0" w:color="auto"/>
        <w:left w:val="none" w:sz="0" w:space="0" w:color="auto"/>
        <w:bottom w:val="none" w:sz="0" w:space="0" w:color="auto"/>
        <w:right w:val="none" w:sz="0" w:space="0" w:color="auto"/>
      </w:divBdr>
      <w:divsChild>
        <w:div w:id="1252158654">
          <w:marLeft w:val="-720"/>
          <w:marRight w:val="0"/>
          <w:marTop w:val="0"/>
          <w:marBottom w:val="0"/>
          <w:divBdr>
            <w:top w:val="none" w:sz="0" w:space="0" w:color="auto"/>
            <w:left w:val="none" w:sz="0" w:space="0" w:color="auto"/>
            <w:bottom w:val="none" w:sz="0" w:space="0" w:color="auto"/>
            <w:right w:val="none" w:sz="0" w:space="0" w:color="auto"/>
          </w:divBdr>
        </w:div>
      </w:divsChild>
    </w:div>
    <w:div w:id="1480535082">
      <w:bodyDiv w:val="1"/>
      <w:marLeft w:val="0"/>
      <w:marRight w:val="0"/>
      <w:marTop w:val="0"/>
      <w:marBottom w:val="0"/>
      <w:divBdr>
        <w:top w:val="none" w:sz="0" w:space="0" w:color="auto"/>
        <w:left w:val="none" w:sz="0" w:space="0" w:color="auto"/>
        <w:bottom w:val="none" w:sz="0" w:space="0" w:color="auto"/>
        <w:right w:val="none" w:sz="0" w:space="0" w:color="auto"/>
      </w:divBdr>
      <w:divsChild>
        <w:div w:id="1058743808">
          <w:marLeft w:val="-720"/>
          <w:marRight w:val="0"/>
          <w:marTop w:val="0"/>
          <w:marBottom w:val="0"/>
          <w:divBdr>
            <w:top w:val="none" w:sz="0" w:space="0" w:color="auto"/>
            <w:left w:val="none" w:sz="0" w:space="0" w:color="auto"/>
            <w:bottom w:val="none" w:sz="0" w:space="0" w:color="auto"/>
            <w:right w:val="none" w:sz="0" w:space="0" w:color="auto"/>
          </w:divBdr>
        </w:div>
      </w:divsChild>
    </w:div>
    <w:div w:id="1492208903">
      <w:bodyDiv w:val="1"/>
      <w:marLeft w:val="0"/>
      <w:marRight w:val="0"/>
      <w:marTop w:val="0"/>
      <w:marBottom w:val="0"/>
      <w:divBdr>
        <w:top w:val="none" w:sz="0" w:space="0" w:color="auto"/>
        <w:left w:val="none" w:sz="0" w:space="0" w:color="auto"/>
        <w:bottom w:val="none" w:sz="0" w:space="0" w:color="auto"/>
        <w:right w:val="none" w:sz="0" w:space="0" w:color="auto"/>
      </w:divBdr>
    </w:div>
    <w:div w:id="1543588599">
      <w:bodyDiv w:val="1"/>
      <w:marLeft w:val="0"/>
      <w:marRight w:val="0"/>
      <w:marTop w:val="0"/>
      <w:marBottom w:val="0"/>
      <w:divBdr>
        <w:top w:val="none" w:sz="0" w:space="0" w:color="auto"/>
        <w:left w:val="none" w:sz="0" w:space="0" w:color="auto"/>
        <w:bottom w:val="none" w:sz="0" w:space="0" w:color="auto"/>
        <w:right w:val="none" w:sz="0" w:space="0" w:color="auto"/>
      </w:divBdr>
      <w:divsChild>
        <w:div w:id="680741258">
          <w:marLeft w:val="-720"/>
          <w:marRight w:val="0"/>
          <w:marTop w:val="0"/>
          <w:marBottom w:val="0"/>
          <w:divBdr>
            <w:top w:val="none" w:sz="0" w:space="0" w:color="auto"/>
            <w:left w:val="none" w:sz="0" w:space="0" w:color="auto"/>
            <w:bottom w:val="none" w:sz="0" w:space="0" w:color="auto"/>
            <w:right w:val="none" w:sz="0" w:space="0" w:color="auto"/>
          </w:divBdr>
        </w:div>
      </w:divsChild>
    </w:div>
    <w:div w:id="1559901479">
      <w:bodyDiv w:val="1"/>
      <w:marLeft w:val="0"/>
      <w:marRight w:val="0"/>
      <w:marTop w:val="0"/>
      <w:marBottom w:val="0"/>
      <w:divBdr>
        <w:top w:val="none" w:sz="0" w:space="0" w:color="auto"/>
        <w:left w:val="none" w:sz="0" w:space="0" w:color="auto"/>
        <w:bottom w:val="none" w:sz="0" w:space="0" w:color="auto"/>
        <w:right w:val="none" w:sz="0" w:space="0" w:color="auto"/>
      </w:divBdr>
      <w:divsChild>
        <w:div w:id="1699620375">
          <w:marLeft w:val="-720"/>
          <w:marRight w:val="0"/>
          <w:marTop w:val="0"/>
          <w:marBottom w:val="0"/>
          <w:divBdr>
            <w:top w:val="none" w:sz="0" w:space="0" w:color="auto"/>
            <w:left w:val="none" w:sz="0" w:space="0" w:color="auto"/>
            <w:bottom w:val="none" w:sz="0" w:space="0" w:color="auto"/>
            <w:right w:val="none" w:sz="0" w:space="0" w:color="auto"/>
          </w:divBdr>
        </w:div>
      </w:divsChild>
    </w:div>
    <w:div w:id="1570114389">
      <w:bodyDiv w:val="1"/>
      <w:marLeft w:val="0"/>
      <w:marRight w:val="0"/>
      <w:marTop w:val="0"/>
      <w:marBottom w:val="0"/>
      <w:divBdr>
        <w:top w:val="none" w:sz="0" w:space="0" w:color="auto"/>
        <w:left w:val="none" w:sz="0" w:space="0" w:color="auto"/>
        <w:bottom w:val="none" w:sz="0" w:space="0" w:color="auto"/>
        <w:right w:val="none" w:sz="0" w:space="0" w:color="auto"/>
      </w:divBdr>
      <w:divsChild>
        <w:div w:id="1004279131">
          <w:marLeft w:val="-720"/>
          <w:marRight w:val="0"/>
          <w:marTop w:val="0"/>
          <w:marBottom w:val="0"/>
          <w:divBdr>
            <w:top w:val="none" w:sz="0" w:space="0" w:color="auto"/>
            <w:left w:val="none" w:sz="0" w:space="0" w:color="auto"/>
            <w:bottom w:val="none" w:sz="0" w:space="0" w:color="auto"/>
            <w:right w:val="none" w:sz="0" w:space="0" w:color="auto"/>
          </w:divBdr>
        </w:div>
      </w:divsChild>
    </w:div>
    <w:div w:id="1571308575">
      <w:bodyDiv w:val="1"/>
      <w:marLeft w:val="0"/>
      <w:marRight w:val="0"/>
      <w:marTop w:val="0"/>
      <w:marBottom w:val="0"/>
      <w:divBdr>
        <w:top w:val="none" w:sz="0" w:space="0" w:color="auto"/>
        <w:left w:val="none" w:sz="0" w:space="0" w:color="auto"/>
        <w:bottom w:val="none" w:sz="0" w:space="0" w:color="auto"/>
        <w:right w:val="none" w:sz="0" w:space="0" w:color="auto"/>
      </w:divBdr>
      <w:divsChild>
        <w:div w:id="718672656">
          <w:marLeft w:val="-720"/>
          <w:marRight w:val="0"/>
          <w:marTop w:val="0"/>
          <w:marBottom w:val="0"/>
          <w:divBdr>
            <w:top w:val="none" w:sz="0" w:space="0" w:color="auto"/>
            <w:left w:val="none" w:sz="0" w:space="0" w:color="auto"/>
            <w:bottom w:val="none" w:sz="0" w:space="0" w:color="auto"/>
            <w:right w:val="none" w:sz="0" w:space="0" w:color="auto"/>
          </w:divBdr>
        </w:div>
      </w:divsChild>
    </w:div>
    <w:div w:id="1612543275">
      <w:bodyDiv w:val="1"/>
      <w:marLeft w:val="0"/>
      <w:marRight w:val="0"/>
      <w:marTop w:val="0"/>
      <w:marBottom w:val="0"/>
      <w:divBdr>
        <w:top w:val="none" w:sz="0" w:space="0" w:color="auto"/>
        <w:left w:val="none" w:sz="0" w:space="0" w:color="auto"/>
        <w:bottom w:val="none" w:sz="0" w:space="0" w:color="auto"/>
        <w:right w:val="none" w:sz="0" w:space="0" w:color="auto"/>
      </w:divBdr>
    </w:div>
    <w:div w:id="1655521426">
      <w:bodyDiv w:val="1"/>
      <w:marLeft w:val="0"/>
      <w:marRight w:val="0"/>
      <w:marTop w:val="0"/>
      <w:marBottom w:val="0"/>
      <w:divBdr>
        <w:top w:val="none" w:sz="0" w:space="0" w:color="auto"/>
        <w:left w:val="none" w:sz="0" w:space="0" w:color="auto"/>
        <w:bottom w:val="none" w:sz="0" w:space="0" w:color="auto"/>
        <w:right w:val="none" w:sz="0" w:space="0" w:color="auto"/>
      </w:divBdr>
      <w:divsChild>
        <w:div w:id="32464902">
          <w:marLeft w:val="-720"/>
          <w:marRight w:val="0"/>
          <w:marTop w:val="0"/>
          <w:marBottom w:val="0"/>
          <w:divBdr>
            <w:top w:val="none" w:sz="0" w:space="0" w:color="auto"/>
            <w:left w:val="none" w:sz="0" w:space="0" w:color="auto"/>
            <w:bottom w:val="none" w:sz="0" w:space="0" w:color="auto"/>
            <w:right w:val="none" w:sz="0" w:space="0" w:color="auto"/>
          </w:divBdr>
        </w:div>
      </w:divsChild>
    </w:div>
    <w:div w:id="1657566857">
      <w:bodyDiv w:val="1"/>
      <w:marLeft w:val="0"/>
      <w:marRight w:val="0"/>
      <w:marTop w:val="0"/>
      <w:marBottom w:val="0"/>
      <w:divBdr>
        <w:top w:val="none" w:sz="0" w:space="0" w:color="auto"/>
        <w:left w:val="none" w:sz="0" w:space="0" w:color="auto"/>
        <w:bottom w:val="none" w:sz="0" w:space="0" w:color="auto"/>
        <w:right w:val="none" w:sz="0" w:space="0" w:color="auto"/>
      </w:divBdr>
    </w:div>
    <w:div w:id="1669215551">
      <w:bodyDiv w:val="1"/>
      <w:marLeft w:val="0"/>
      <w:marRight w:val="0"/>
      <w:marTop w:val="0"/>
      <w:marBottom w:val="0"/>
      <w:divBdr>
        <w:top w:val="none" w:sz="0" w:space="0" w:color="auto"/>
        <w:left w:val="none" w:sz="0" w:space="0" w:color="auto"/>
        <w:bottom w:val="none" w:sz="0" w:space="0" w:color="auto"/>
        <w:right w:val="none" w:sz="0" w:space="0" w:color="auto"/>
      </w:divBdr>
      <w:divsChild>
        <w:div w:id="1680154325">
          <w:marLeft w:val="-720"/>
          <w:marRight w:val="0"/>
          <w:marTop w:val="0"/>
          <w:marBottom w:val="0"/>
          <w:divBdr>
            <w:top w:val="none" w:sz="0" w:space="0" w:color="auto"/>
            <w:left w:val="none" w:sz="0" w:space="0" w:color="auto"/>
            <w:bottom w:val="none" w:sz="0" w:space="0" w:color="auto"/>
            <w:right w:val="none" w:sz="0" w:space="0" w:color="auto"/>
          </w:divBdr>
        </w:div>
      </w:divsChild>
    </w:div>
    <w:div w:id="1710569540">
      <w:bodyDiv w:val="1"/>
      <w:marLeft w:val="0"/>
      <w:marRight w:val="0"/>
      <w:marTop w:val="0"/>
      <w:marBottom w:val="0"/>
      <w:divBdr>
        <w:top w:val="none" w:sz="0" w:space="0" w:color="auto"/>
        <w:left w:val="none" w:sz="0" w:space="0" w:color="auto"/>
        <w:bottom w:val="none" w:sz="0" w:space="0" w:color="auto"/>
        <w:right w:val="none" w:sz="0" w:space="0" w:color="auto"/>
      </w:divBdr>
      <w:divsChild>
        <w:div w:id="2129228670">
          <w:marLeft w:val="-720"/>
          <w:marRight w:val="0"/>
          <w:marTop w:val="0"/>
          <w:marBottom w:val="0"/>
          <w:divBdr>
            <w:top w:val="none" w:sz="0" w:space="0" w:color="auto"/>
            <w:left w:val="none" w:sz="0" w:space="0" w:color="auto"/>
            <w:bottom w:val="none" w:sz="0" w:space="0" w:color="auto"/>
            <w:right w:val="none" w:sz="0" w:space="0" w:color="auto"/>
          </w:divBdr>
        </w:div>
      </w:divsChild>
    </w:div>
    <w:div w:id="1728839738">
      <w:bodyDiv w:val="1"/>
      <w:marLeft w:val="0"/>
      <w:marRight w:val="0"/>
      <w:marTop w:val="0"/>
      <w:marBottom w:val="0"/>
      <w:divBdr>
        <w:top w:val="none" w:sz="0" w:space="0" w:color="auto"/>
        <w:left w:val="none" w:sz="0" w:space="0" w:color="auto"/>
        <w:bottom w:val="none" w:sz="0" w:space="0" w:color="auto"/>
        <w:right w:val="none" w:sz="0" w:space="0" w:color="auto"/>
      </w:divBdr>
      <w:divsChild>
        <w:div w:id="53238880">
          <w:marLeft w:val="-720"/>
          <w:marRight w:val="0"/>
          <w:marTop w:val="0"/>
          <w:marBottom w:val="0"/>
          <w:divBdr>
            <w:top w:val="none" w:sz="0" w:space="0" w:color="auto"/>
            <w:left w:val="none" w:sz="0" w:space="0" w:color="auto"/>
            <w:bottom w:val="none" w:sz="0" w:space="0" w:color="auto"/>
            <w:right w:val="none" w:sz="0" w:space="0" w:color="auto"/>
          </w:divBdr>
        </w:div>
      </w:divsChild>
    </w:div>
    <w:div w:id="1736659831">
      <w:bodyDiv w:val="1"/>
      <w:marLeft w:val="0"/>
      <w:marRight w:val="0"/>
      <w:marTop w:val="0"/>
      <w:marBottom w:val="0"/>
      <w:divBdr>
        <w:top w:val="none" w:sz="0" w:space="0" w:color="auto"/>
        <w:left w:val="none" w:sz="0" w:space="0" w:color="auto"/>
        <w:bottom w:val="none" w:sz="0" w:space="0" w:color="auto"/>
        <w:right w:val="none" w:sz="0" w:space="0" w:color="auto"/>
      </w:divBdr>
      <w:divsChild>
        <w:div w:id="1502892180">
          <w:marLeft w:val="-720"/>
          <w:marRight w:val="0"/>
          <w:marTop w:val="0"/>
          <w:marBottom w:val="0"/>
          <w:divBdr>
            <w:top w:val="none" w:sz="0" w:space="0" w:color="auto"/>
            <w:left w:val="none" w:sz="0" w:space="0" w:color="auto"/>
            <w:bottom w:val="none" w:sz="0" w:space="0" w:color="auto"/>
            <w:right w:val="none" w:sz="0" w:space="0" w:color="auto"/>
          </w:divBdr>
        </w:div>
      </w:divsChild>
    </w:div>
    <w:div w:id="1765149508">
      <w:bodyDiv w:val="1"/>
      <w:marLeft w:val="0"/>
      <w:marRight w:val="0"/>
      <w:marTop w:val="0"/>
      <w:marBottom w:val="0"/>
      <w:divBdr>
        <w:top w:val="none" w:sz="0" w:space="0" w:color="auto"/>
        <w:left w:val="none" w:sz="0" w:space="0" w:color="auto"/>
        <w:bottom w:val="none" w:sz="0" w:space="0" w:color="auto"/>
        <w:right w:val="none" w:sz="0" w:space="0" w:color="auto"/>
      </w:divBdr>
      <w:divsChild>
        <w:div w:id="1053239939">
          <w:marLeft w:val="-720"/>
          <w:marRight w:val="0"/>
          <w:marTop w:val="0"/>
          <w:marBottom w:val="0"/>
          <w:divBdr>
            <w:top w:val="none" w:sz="0" w:space="0" w:color="auto"/>
            <w:left w:val="none" w:sz="0" w:space="0" w:color="auto"/>
            <w:bottom w:val="none" w:sz="0" w:space="0" w:color="auto"/>
            <w:right w:val="none" w:sz="0" w:space="0" w:color="auto"/>
          </w:divBdr>
        </w:div>
      </w:divsChild>
    </w:div>
    <w:div w:id="1822647930">
      <w:bodyDiv w:val="1"/>
      <w:marLeft w:val="0"/>
      <w:marRight w:val="0"/>
      <w:marTop w:val="0"/>
      <w:marBottom w:val="0"/>
      <w:divBdr>
        <w:top w:val="none" w:sz="0" w:space="0" w:color="auto"/>
        <w:left w:val="none" w:sz="0" w:space="0" w:color="auto"/>
        <w:bottom w:val="none" w:sz="0" w:space="0" w:color="auto"/>
        <w:right w:val="none" w:sz="0" w:space="0" w:color="auto"/>
      </w:divBdr>
      <w:divsChild>
        <w:div w:id="2142920910">
          <w:marLeft w:val="-720"/>
          <w:marRight w:val="0"/>
          <w:marTop w:val="0"/>
          <w:marBottom w:val="0"/>
          <w:divBdr>
            <w:top w:val="none" w:sz="0" w:space="0" w:color="auto"/>
            <w:left w:val="none" w:sz="0" w:space="0" w:color="auto"/>
            <w:bottom w:val="none" w:sz="0" w:space="0" w:color="auto"/>
            <w:right w:val="none" w:sz="0" w:space="0" w:color="auto"/>
          </w:divBdr>
        </w:div>
      </w:divsChild>
    </w:div>
    <w:div w:id="1849826071">
      <w:bodyDiv w:val="1"/>
      <w:marLeft w:val="0"/>
      <w:marRight w:val="0"/>
      <w:marTop w:val="0"/>
      <w:marBottom w:val="0"/>
      <w:divBdr>
        <w:top w:val="none" w:sz="0" w:space="0" w:color="auto"/>
        <w:left w:val="none" w:sz="0" w:space="0" w:color="auto"/>
        <w:bottom w:val="none" w:sz="0" w:space="0" w:color="auto"/>
        <w:right w:val="none" w:sz="0" w:space="0" w:color="auto"/>
      </w:divBdr>
      <w:divsChild>
        <w:div w:id="1718240043">
          <w:marLeft w:val="-720"/>
          <w:marRight w:val="0"/>
          <w:marTop w:val="0"/>
          <w:marBottom w:val="0"/>
          <w:divBdr>
            <w:top w:val="none" w:sz="0" w:space="0" w:color="auto"/>
            <w:left w:val="none" w:sz="0" w:space="0" w:color="auto"/>
            <w:bottom w:val="none" w:sz="0" w:space="0" w:color="auto"/>
            <w:right w:val="none" w:sz="0" w:space="0" w:color="auto"/>
          </w:divBdr>
        </w:div>
      </w:divsChild>
    </w:div>
    <w:div w:id="1939943855">
      <w:bodyDiv w:val="1"/>
      <w:marLeft w:val="0"/>
      <w:marRight w:val="0"/>
      <w:marTop w:val="0"/>
      <w:marBottom w:val="0"/>
      <w:divBdr>
        <w:top w:val="none" w:sz="0" w:space="0" w:color="auto"/>
        <w:left w:val="none" w:sz="0" w:space="0" w:color="auto"/>
        <w:bottom w:val="none" w:sz="0" w:space="0" w:color="auto"/>
        <w:right w:val="none" w:sz="0" w:space="0" w:color="auto"/>
      </w:divBdr>
    </w:div>
    <w:div w:id="1951159785">
      <w:bodyDiv w:val="1"/>
      <w:marLeft w:val="0"/>
      <w:marRight w:val="0"/>
      <w:marTop w:val="0"/>
      <w:marBottom w:val="0"/>
      <w:divBdr>
        <w:top w:val="none" w:sz="0" w:space="0" w:color="auto"/>
        <w:left w:val="none" w:sz="0" w:space="0" w:color="auto"/>
        <w:bottom w:val="none" w:sz="0" w:space="0" w:color="auto"/>
        <w:right w:val="none" w:sz="0" w:space="0" w:color="auto"/>
      </w:divBdr>
      <w:divsChild>
        <w:div w:id="225729615">
          <w:marLeft w:val="-720"/>
          <w:marRight w:val="0"/>
          <w:marTop w:val="0"/>
          <w:marBottom w:val="0"/>
          <w:divBdr>
            <w:top w:val="none" w:sz="0" w:space="0" w:color="auto"/>
            <w:left w:val="none" w:sz="0" w:space="0" w:color="auto"/>
            <w:bottom w:val="none" w:sz="0" w:space="0" w:color="auto"/>
            <w:right w:val="none" w:sz="0" w:space="0" w:color="auto"/>
          </w:divBdr>
        </w:div>
      </w:divsChild>
    </w:div>
    <w:div w:id="1984892312">
      <w:bodyDiv w:val="1"/>
      <w:marLeft w:val="0"/>
      <w:marRight w:val="0"/>
      <w:marTop w:val="0"/>
      <w:marBottom w:val="0"/>
      <w:divBdr>
        <w:top w:val="none" w:sz="0" w:space="0" w:color="auto"/>
        <w:left w:val="none" w:sz="0" w:space="0" w:color="auto"/>
        <w:bottom w:val="none" w:sz="0" w:space="0" w:color="auto"/>
        <w:right w:val="none" w:sz="0" w:space="0" w:color="auto"/>
      </w:divBdr>
      <w:divsChild>
        <w:div w:id="174880756">
          <w:marLeft w:val="-720"/>
          <w:marRight w:val="0"/>
          <w:marTop w:val="0"/>
          <w:marBottom w:val="0"/>
          <w:divBdr>
            <w:top w:val="none" w:sz="0" w:space="0" w:color="auto"/>
            <w:left w:val="none" w:sz="0" w:space="0" w:color="auto"/>
            <w:bottom w:val="none" w:sz="0" w:space="0" w:color="auto"/>
            <w:right w:val="none" w:sz="0" w:space="0" w:color="auto"/>
          </w:divBdr>
        </w:div>
      </w:divsChild>
    </w:div>
    <w:div w:id="2028359682">
      <w:bodyDiv w:val="1"/>
      <w:marLeft w:val="0"/>
      <w:marRight w:val="0"/>
      <w:marTop w:val="0"/>
      <w:marBottom w:val="0"/>
      <w:divBdr>
        <w:top w:val="none" w:sz="0" w:space="0" w:color="auto"/>
        <w:left w:val="none" w:sz="0" w:space="0" w:color="auto"/>
        <w:bottom w:val="none" w:sz="0" w:space="0" w:color="auto"/>
        <w:right w:val="none" w:sz="0" w:space="0" w:color="auto"/>
      </w:divBdr>
      <w:divsChild>
        <w:div w:id="22638555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94/hess-27-3169-2023.%20Accessed%202%20May%202024"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45282F6BE58E42A69B4E13C902838B" ma:contentTypeVersion="15" ma:contentTypeDescription="Create a new document." ma:contentTypeScope="" ma:versionID="b5770b62d5ad07e71c88c9732a605c58">
  <xsd:schema xmlns:xsd="http://www.w3.org/2001/XMLSchema" xmlns:xs="http://www.w3.org/2001/XMLSchema" xmlns:p="http://schemas.microsoft.com/office/2006/metadata/properties" xmlns:ns2="cdee6354-87b9-4c8c-82dc-4439a45a351e" xmlns:ns3="de1b5eb2-44ae-4da3-a956-d4c4b6975a78" targetNamespace="http://schemas.microsoft.com/office/2006/metadata/properties" ma:root="true" ma:fieldsID="4cb2c8a64d8fb7f607745adedcd806ad" ns2:_="" ns3:_="">
    <xsd:import namespace="cdee6354-87b9-4c8c-82dc-4439a45a351e"/>
    <xsd:import namespace="de1b5eb2-44ae-4da3-a956-d4c4b6975a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e6354-87b9-4c8c-82dc-4439a45a3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b5eb2-44ae-4da3-a956-d4c4b6975a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da0c63-f786-4e91-a1cb-fa545622b759}" ma:internalName="TaxCatchAll" ma:showField="CatchAllData" ma:web="de1b5eb2-44ae-4da3-a956-d4c4b6975a7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e1b5eb2-44ae-4da3-a956-d4c4b6975a78" xsi:nil="true"/>
    <lcf76f155ced4ddcb4097134ff3c332f xmlns="cdee6354-87b9-4c8c-82dc-4439a45a3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BE5EFA-D858-4B0F-8884-45FC7E096EAB}">
  <ds:schemaRefs>
    <ds:schemaRef ds:uri="http://schemas.openxmlformats.org/officeDocument/2006/bibliography"/>
  </ds:schemaRefs>
</ds:datastoreItem>
</file>

<file path=customXml/itemProps2.xml><?xml version="1.0" encoding="utf-8"?>
<ds:datastoreItem xmlns:ds="http://schemas.openxmlformats.org/officeDocument/2006/customXml" ds:itemID="{5FD40707-911F-4F4B-8ABC-0F803623C5E2}"/>
</file>

<file path=customXml/itemProps3.xml><?xml version="1.0" encoding="utf-8"?>
<ds:datastoreItem xmlns:ds="http://schemas.openxmlformats.org/officeDocument/2006/customXml" ds:itemID="{CD63E823-956F-47BC-9347-CB692F599194}"/>
</file>

<file path=customXml/itemProps4.xml><?xml version="1.0" encoding="utf-8"?>
<ds:datastoreItem xmlns:ds="http://schemas.openxmlformats.org/officeDocument/2006/customXml" ds:itemID="{F42173AB-69A0-4976-9BBA-852B70D93F83}"/>
</file>

<file path=docProps/app.xml><?xml version="1.0" encoding="utf-8"?>
<Properties xmlns="http://schemas.openxmlformats.org/officeDocument/2006/extended-properties" xmlns:vt="http://schemas.openxmlformats.org/officeDocument/2006/docPropsVTypes">
  <Template>Normal</Template>
  <TotalTime>14963</TotalTime>
  <Pages>14</Pages>
  <Words>3937</Words>
  <Characters>19097</Characters>
  <Application>Microsoft Office Word</Application>
  <DocSecurity>0</DocSecurity>
  <Lines>276</Lines>
  <Paragraphs>54</Paragraphs>
  <ScaleCrop>false</ScaleCrop>
  <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Silkes, Kathleen D</dc:creator>
  <cp:keywords/>
  <dc:description/>
  <cp:lastModifiedBy>Silkes, Kathleen D</cp:lastModifiedBy>
  <cp:revision>545</cp:revision>
  <dcterms:created xsi:type="dcterms:W3CDTF">2025-03-27T02:38:00Z</dcterms:created>
  <dcterms:modified xsi:type="dcterms:W3CDTF">2025-05-03T12:39:00Z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0x0101006445282F6BE58E42A69B4E13C902838B</vt:lpwstr>
  </property>
</Properties>
</file>